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keepNext w:val="1"/>
        <w:keepLines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60" w:line="259" w:lineRule="auto"/>
        <w:ind w:left="932" w:right="1831" w:hanging="10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 xml:space="preserve">Департамент культуры города Москвы 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67" w:line="259" w:lineRule="auto"/>
        <w:ind w:left="66" w:right="894" w:hanging="10"/>
        <w:jc w:val="center"/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Государственное бюджетное учреждение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67" w:line="259" w:lineRule="auto"/>
        <w:ind w:left="66" w:right="894" w:hanging="10"/>
        <w:jc w:val="center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дополнительного образования города Москвы </w:t>
      </w:r>
    </w:p>
    <w:p>
      <w:pPr>
        <w:pStyle w:val="По умолчанию"/>
        <w:keepNext w:val="1"/>
        <w:keepLines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60" w:line="259" w:lineRule="auto"/>
        <w:ind w:left="932" w:right="1762" w:hanging="10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>«Московская городская детская музыкальная школа имени И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>О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 xml:space="preserve">Дунаевского» 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32" w:line="259" w:lineRule="auto"/>
        <w:ind w:right="840"/>
        <w:jc w:val="center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1" w:line="259" w:lineRule="auto"/>
        <w:ind w:left="10" w:right="935" w:hanging="10"/>
        <w:jc w:val="center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1" w:line="259" w:lineRule="auto"/>
        <w:ind w:left="10" w:right="935" w:hanging="10"/>
        <w:jc w:val="center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1" w:line="259" w:lineRule="auto"/>
        <w:ind w:left="10" w:right="935" w:hanging="10"/>
        <w:jc w:val="center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1" w:line="259" w:lineRule="auto"/>
        <w:ind w:left="10" w:right="935" w:hanging="10"/>
        <w:jc w:val="center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1" w:line="259" w:lineRule="auto"/>
        <w:ind w:left="10" w:right="935" w:hanging="10"/>
        <w:jc w:val="center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1" w:line="259" w:lineRule="auto"/>
        <w:ind w:left="10" w:right="935" w:hanging="10"/>
        <w:jc w:val="center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1" w:line="259" w:lineRule="auto"/>
        <w:ind w:left="10" w:right="935" w:hanging="10"/>
        <w:jc w:val="center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1" w:line="259" w:lineRule="auto"/>
        <w:ind w:left="10" w:right="935" w:hanging="10"/>
        <w:jc w:val="center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75" w:line="259" w:lineRule="auto"/>
        <w:ind w:right="840"/>
        <w:jc w:val="center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 w:hint="default"/>
          <w:b w:val="1"/>
          <w:bCs w:val="1"/>
          <w:sz w:val="30"/>
          <w:szCs w:val="30"/>
          <w:rtl w:val="0"/>
          <w:lang w:val="ru-RU"/>
        </w:rPr>
        <w:t xml:space="preserve">Дополнительная предпрофессиональная  общеобразовательная программа  в области музыкального искусства </w:t>
      </w: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sz w:val="30"/>
          <w:szCs w:val="30"/>
        </w:rPr>
      </w:pPr>
      <w:r>
        <w:rPr>
          <w:rFonts w:ascii="Times New Roman" w:hAnsi="Times New Roman" w:hint="default"/>
          <w:sz w:val="30"/>
          <w:szCs w:val="30"/>
          <w:rtl w:val="0"/>
          <w:lang w:val="ru-RU"/>
        </w:rPr>
        <w:t>«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ФОРТЕПИАНО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»</w:t>
      </w: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sz w:val="30"/>
          <w:szCs w:val="30"/>
        </w:rPr>
      </w:pPr>
      <w:r>
        <w:rPr>
          <w:rFonts w:ascii="Times New Roman" w:hAnsi="Times New Roman" w:hint="default"/>
          <w:sz w:val="30"/>
          <w:szCs w:val="30"/>
          <w:rtl w:val="0"/>
          <w:lang w:val="ru-RU"/>
        </w:rPr>
        <w:t>Предметная область</w:t>
      </w: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 w:hint="default"/>
          <w:b w:val="1"/>
          <w:bCs w:val="1"/>
          <w:sz w:val="30"/>
          <w:szCs w:val="30"/>
          <w:rtl w:val="0"/>
          <w:lang w:val="ru-RU"/>
        </w:rPr>
        <w:t>ПО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ru-RU"/>
        </w:rPr>
        <w:t xml:space="preserve">.01. 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  <w:lang w:val="ru-RU"/>
        </w:rPr>
        <w:t>«МУЗЫКАЛЬНОЕ ИСПОЛНИТЕЛЬСТВО»</w:t>
      </w: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sz w:val="30"/>
          <w:szCs w:val="30"/>
        </w:rPr>
      </w:pPr>
      <w:r>
        <w:rPr>
          <w:rFonts w:ascii="Times New Roman" w:hAnsi="Times New Roman" w:hint="default"/>
          <w:sz w:val="30"/>
          <w:szCs w:val="30"/>
          <w:rtl w:val="0"/>
          <w:lang w:val="ru-RU"/>
        </w:rPr>
        <w:t>ПРОГРАММА</w:t>
      </w: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sz w:val="30"/>
          <w:szCs w:val="30"/>
        </w:rPr>
      </w:pPr>
      <w:r>
        <w:rPr>
          <w:rFonts w:ascii="Times New Roman" w:hAnsi="Times New Roman" w:hint="default"/>
          <w:sz w:val="30"/>
          <w:szCs w:val="30"/>
          <w:rtl w:val="0"/>
          <w:lang w:val="ru-RU"/>
        </w:rPr>
        <w:t>по учебному предмету</w:t>
      </w: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 w:hint="default"/>
          <w:b w:val="1"/>
          <w:bCs w:val="1"/>
          <w:sz w:val="30"/>
          <w:szCs w:val="30"/>
          <w:rtl w:val="0"/>
          <w:lang w:val="ru-RU"/>
        </w:rPr>
        <w:t>ПО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ru-RU"/>
        </w:rPr>
        <w:t>.01.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  <w:lang w:val="ru-RU"/>
        </w:rPr>
        <w:t>УП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ru-RU"/>
        </w:rPr>
        <w:t xml:space="preserve">.04. 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  <w:lang w:val="ru-RU"/>
        </w:rPr>
        <w:t>Хоровой класс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35" w:line="259" w:lineRule="auto"/>
        <w:ind w:left="36" w:hanging="10"/>
        <w:jc w:val="center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0"/>
          <w:szCs w:val="30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sz w:val="30"/>
          <w:szCs w:val="30"/>
        </w:rPr>
      </w:pPr>
      <w:r>
        <w:rPr>
          <w:rFonts w:ascii="Times New Roman" w:hAnsi="Times New Roman" w:hint="default"/>
          <w:sz w:val="30"/>
          <w:szCs w:val="30"/>
          <w:rtl w:val="0"/>
          <w:lang w:val="ru-RU"/>
        </w:rPr>
        <w:t xml:space="preserve">Срок 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обучения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 8 (9) 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лет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35" w:line="259" w:lineRule="auto"/>
        <w:ind w:left="36" w:hanging="10"/>
        <w:jc w:val="center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35" w:line="259" w:lineRule="auto"/>
        <w:ind w:left="36" w:hanging="10"/>
        <w:jc w:val="center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35" w:line="259" w:lineRule="auto"/>
        <w:ind w:left="36" w:hanging="10"/>
        <w:jc w:val="center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35" w:line="259" w:lineRule="auto"/>
        <w:ind w:left="36" w:hanging="10"/>
        <w:jc w:val="center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35" w:line="259" w:lineRule="auto"/>
        <w:ind w:left="36" w:hanging="10"/>
        <w:jc w:val="center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35" w:line="259" w:lineRule="auto"/>
        <w:ind w:left="36" w:hanging="10"/>
        <w:jc w:val="center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35" w:line="259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35" w:line="259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35" w:line="259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35" w:line="259" w:lineRule="auto"/>
        <w:ind w:left="36" w:hanging="10"/>
        <w:jc w:val="center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Структура программы учебного предмета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35" w:line="259" w:lineRule="auto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Пояснительная записка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numPr>
          <w:ilvl w:val="0"/>
          <w:numId w:val="2"/>
        </w:numPr>
        <w:bidi w:val="0"/>
        <w:spacing w:after="235" w:line="259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характеристика учебного предмета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его место и роль в образовательном процессе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after="235" w:line="259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срок реализации учебного предмета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after="235" w:line="259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объем учебного времени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предусмотренный учебным планом образовательного учреждения на реализацию учебного предмета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after="235" w:line="259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сведения о затратах учебного времени и графике промежуточной аттестации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after="235" w:line="259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форма проведения учебных аудиторных занятий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after="235" w:line="259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цели и задачи учебного предмета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after="235" w:line="259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обоснование структуры программы учебного предмета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after="235" w:line="259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методы обучения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after="235" w:line="259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описание материально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технических условий реализации учебного предмета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35" w:line="259" w:lineRule="auto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II.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Структура и содержание учебного предмета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numPr>
          <w:ilvl w:val="0"/>
          <w:numId w:val="2"/>
        </w:numPr>
        <w:bidi w:val="0"/>
        <w:spacing w:after="235" w:line="259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учебно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тематический план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after="235" w:line="259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годовые требования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Содержание разделов и тем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35" w:line="259" w:lineRule="auto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III.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Требование к уровню подготовки обучающихся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35" w:line="259" w:lineRule="auto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IV.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Формы и методы контроля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система оценок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numPr>
          <w:ilvl w:val="0"/>
          <w:numId w:val="2"/>
        </w:numPr>
        <w:bidi w:val="0"/>
        <w:spacing w:after="235" w:line="259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аттестация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цели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виды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содержание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after="235" w:line="259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критерии оценки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35" w:line="259" w:lineRule="auto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V.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Методическое обеспечение учебного процесса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numPr>
          <w:ilvl w:val="0"/>
          <w:numId w:val="2"/>
        </w:numPr>
        <w:bidi w:val="0"/>
        <w:spacing w:after="235" w:line="259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методические рекомендации педагогическим работникам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after="235" w:line="259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рекомендации по организации самостоятельной работы обучающихся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35" w:line="259" w:lineRule="auto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VI.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Список литературы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center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Пояснительная записка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Характеристика учебного предмета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его место и роль в образовательном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процессе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Программа учебного предмета ПО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.01.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УП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.04.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«Хоровой класс»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далее – «Хоровой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класс»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разработана на основе и с учетом федеральных государственных требований к минимуму содержания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структуре и условиям реализации дополнительных предпрофессиональных программ в области музыкального искусства «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Фортепиано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» и сроку обучения по эт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программ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соответствии с объемом времени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предусмотренным на данный предмет ФГТ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далее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-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ФГТ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Хоровое исполнительство является одним из важнейших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наиболее сложных и значимых видов музыкальной деятельности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Учебный предмет «Хоровой класс» является предметом обязательной части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занимает особое место в развитии музыканта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-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инструменталиста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«МГДМШ им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Дунаевского»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где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уча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ю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щиеся совместно с хоровым пением обучаются игре на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фортепиано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хоровой класс служит одним из важнейших факторов развития слуха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музыкальности детей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помогает формированию интонационных навыков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необходимых для овладения исполнительским искусством на любом музыкальном инструменте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Также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«МГДМШ им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Дунаевского»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как учреждение дополнительного образования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оказывает через эстетическое воспитание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формирование художественного вкуса и созидательного мировоззрения учащихся значительное влияние на практическое решение задачи формирования гармонически развитой личности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помогает в духовно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нравственном развитии ученика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Хоровой класс в «МГДМШ им 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Дунаевского» занимает важное место в системе музыкального воспитания и образования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Хоровое исполнительство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как самый доступный вид коллективного музицирования для детей развивает художественный вкус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обогащает музыкальный кругозор учащихся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Хоровое исполнительство становится мощным средством популяризации классического хорового наследия как русских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так и зарубежных композиторов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center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Срок реализации учебного предмета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Данная программа учебного предмета рассчитана на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8-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летний срок обучения для детей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поступивших в образовательное учреждение в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й класс в возрасте от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6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лет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6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месяцев до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9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лет включительно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 момент освоения образовательной программы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Возможна реализация программы по индивидуальным учебным планам в соответствии с ФГТ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 основании успешных результатов освоения учебного материала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решения педагогического совета школы или медицинских показаний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Объем учебного времени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предусмотренный учебным планом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«МГДМШ им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Дунаевского»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на реализацию учебного предмета «Хоровой класс»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right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tbl>
      <w:tblPr>
        <w:tblW w:w="9638" w:type="dxa"/>
        <w:jc w:val="left"/>
        <w:tblInd w:w="25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6748"/>
        <w:gridCol w:w="2890"/>
      </w:tblGrid>
      <w:tr>
        <w:tblPrEx>
          <w:shd w:val="clear" w:color="auto" w:fill="cadfff"/>
        </w:tblPrEx>
        <w:trPr>
          <w:trHeight w:val="369" w:hRule="atLeast"/>
        </w:trPr>
        <w:tc>
          <w:tcPr>
            <w:tcW w:type="dxa" w:w="67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646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pacing w:line="259" w:lineRule="auto"/>
              <w:ind w:left="566" w:firstLine="0"/>
            </w:pPr>
            <w:r>
              <w:rPr>
                <w:sz w:val="28"/>
                <w:szCs w:val="28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Срок обучения  </w:t>
            </w:r>
          </w:p>
        </w:tc>
        <w:tc>
          <w:tcPr>
            <w:tcW w:type="dxa" w:w="2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163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  <w:tab w:val="left" w:pos="2832"/>
              </w:tabs>
              <w:ind w:right="83"/>
              <w:jc w:val="center"/>
            </w:pPr>
            <w:r>
              <w:rPr>
                <w:sz w:val="28"/>
                <w:szCs w:val="2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1-</w:t>
            </w:r>
            <w:r>
              <w:rPr>
                <w:sz w:val="28"/>
                <w:szCs w:val="2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</w:t>
            </w:r>
            <w:r>
              <w:rPr>
                <w:sz w:val="28"/>
                <w:szCs w:val="28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 классы</w:t>
            </w:r>
          </w:p>
        </w:tc>
      </w:tr>
      <w:tr>
        <w:tblPrEx>
          <w:shd w:val="clear" w:color="auto" w:fill="cadfff"/>
        </w:tblPrEx>
        <w:trPr>
          <w:trHeight w:val="328" w:hRule="atLeast"/>
        </w:trPr>
        <w:tc>
          <w:tcPr>
            <w:tcW w:type="dxa" w:w="67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116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ind w:left="36" w:firstLine="0"/>
            </w:pPr>
            <w:r>
              <w:rPr>
                <w:sz w:val="28"/>
                <w:szCs w:val="28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Максимальная учебная нагрузка </w:t>
            </w:r>
            <w:r>
              <w:rPr>
                <w:sz w:val="28"/>
                <w:szCs w:val="28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(</w:t>
            </w:r>
            <w:r>
              <w:rPr>
                <w:sz w:val="28"/>
                <w:szCs w:val="28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в  часах</w:t>
            </w:r>
            <w:r>
              <w:rPr>
                <w:sz w:val="28"/>
                <w:szCs w:val="28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)  </w:t>
            </w:r>
          </w:p>
        </w:tc>
        <w:tc>
          <w:tcPr>
            <w:tcW w:type="dxa" w:w="2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161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  <w:tab w:val="left" w:pos="2832"/>
              </w:tabs>
              <w:ind w:right="81"/>
              <w:jc w:val="center"/>
            </w:pP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477</w:t>
            </w:r>
          </w:p>
        </w:tc>
      </w:tr>
      <w:tr>
        <w:tblPrEx>
          <w:shd w:val="clear" w:color="auto" w:fill="cadfff"/>
        </w:tblPrEx>
        <w:trPr>
          <w:trHeight w:val="328" w:hRule="atLeast"/>
        </w:trPr>
        <w:tc>
          <w:tcPr>
            <w:tcW w:type="dxa" w:w="67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right" w:pos="4859"/>
                <w:tab w:val="left" w:pos="4956"/>
                <w:tab w:val="left" w:pos="5664"/>
                <w:tab w:val="left" w:pos="6372"/>
              </w:tabs>
              <w:spacing w:after="227"/>
            </w:pPr>
            <w:r>
              <w:rPr>
                <w:sz w:val="28"/>
                <w:szCs w:val="28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Количество часов на аудиторные занятия  </w:t>
            </w:r>
          </w:p>
        </w:tc>
        <w:tc>
          <w:tcPr>
            <w:tcW w:type="dxa" w:w="2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161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  <w:tab w:val="left" w:pos="2832"/>
              </w:tabs>
              <w:ind w:right="81"/>
              <w:jc w:val="center"/>
            </w:pPr>
            <w:r>
              <w:rPr>
                <w:sz w:val="28"/>
                <w:szCs w:val="28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345,5</w:t>
            </w:r>
          </w:p>
        </w:tc>
      </w:tr>
      <w:tr>
        <w:tblPrEx>
          <w:shd w:val="clear" w:color="auto" w:fill="cadfff"/>
        </w:tblPrEx>
        <w:trPr>
          <w:trHeight w:val="328" w:hRule="atLeast"/>
        </w:trPr>
        <w:tc>
          <w:tcPr>
            <w:tcW w:type="dxa" w:w="67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116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pacing w:after="217"/>
              <w:ind w:left="36" w:firstLine="0"/>
            </w:pPr>
            <w:r>
              <w:rPr>
                <w:sz w:val="28"/>
                <w:szCs w:val="28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Количество часов на внеаудиторную работу  </w:t>
            </w:r>
          </w:p>
        </w:tc>
        <w:tc>
          <w:tcPr>
            <w:tcW w:type="dxa" w:w="2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161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  <w:tab w:val="left" w:pos="2832"/>
              </w:tabs>
              <w:ind w:right="81"/>
              <w:jc w:val="center"/>
            </w:pPr>
            <w:r>
              <w:rPr>
                <w:sz w:val="28"/>
                <w:szCs w:val="28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131,5</w:t>
            </w:r>
          </w:p>
        </w:tc>
      </w:tr>
    </w:tbl>
    <w:p>
      <w:pPr>
        <w:pStyle w:val="Основной текст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" w:hanging="144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Сведения о затратах учебного времени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предусмотренного на освоение учебного предмета «Хоровой класс»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 максимальную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самостоятельную нагрузку обучающихся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аудиторные занятия и консультации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tbl>
      <w:tblPr>
        <w:tblW w:w="9638" w:type="dxa"/>
        <w:jc w:val="left"/>
        <w:tblInd w:w="25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2817"/>
        <w:gridCol w:w="742"/>
        <w:gridCol w:w="741"/>
        <w:gridCol w:w="739"/>
        <w:gridCol w:w="743"/>
        <w:gridCol w:w="889"/>
        <w:gridCol w:w="743"/>
        <w:gridCol w:w="741"/>
        <w:gridCol w:w="742"/>
        <w:gridCol w:w="741"/>
      </w:tblGrid>
      <w:tr>
        <w:tblPrEx>
          <w:shd w:val="clear" w:color="auto" w:fill="00a2ff"/>
        </w:tblPrEx>
        <w:trPr>
          <w:trHeight w:val="340" w:hRule="atLeast"/>
          <w:tblHeader/>
        </w:trPr>
        <w:tc>
          <w:tcPr>
            <w:tcW w:type="dxa" w:w="2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821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pacing w:after="200" w:line="276" w:lineRule="auto"/>
              <w:jc w:val="center"/>
            </w:pP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Распределение по годам обучения</w:t>
            </w:r>
          </w:p>
        </w:tc>
      </w:tr>
      <w:tr>
        <w:tblPrEx>
          <w:shd w:val="clear" w:color="auto" w:fill="00a2ff"/>
        </w:tblPrEx>
        <w:trPr>
          <w:trHeight w:val="340" w:hRule="atLeast"/>
          <w:tblHeader/>
        </w:trPr>
        <w:tc>
          <w:tcPr>
            <w:tcW w:type="dxa" w:w="2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</w:tabs>
              <w:spacing w:after="200" w:line="276" w:lineRule="auto"/>
            </w:pP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Класс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2</w:t>
            </w:r>
          </w:p>
        </w:tc>
        <w:tc>
          <w:tcPr>
            <w:tcW w:type="dxa" w:w="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3</w:t>
            </w:r>
          </w:p>
        </w:tc>
        <w:tc>
          <w:tcPr>
            <w:tcW w:type="dxa" w:w="7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4</w:t>
            </w:r>
          </w:p>
        </w:tc>
        <w:tc>
          <w:tcPr>
            <w:tcW w:type="dxa" w:w="8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5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6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7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8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9</w:t>
            </w:r>
          </w:p>
        </w:tc>
      </w:tr>
      <w:tr>
        <w:tblPrEx>
          <w:shd w:val="clear" w:color="auto" w:fill="cadfff"/>
        </w:tblPrEx>
        <w:trPr>
          <w:trHeight w:val="640" w:hRule="atLeast"/>
        </w:trPr>
        <w:tc>
          <w:tcPr>
            <w:tcW w:type="dxa" w:w="2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i w:val="1"/>
                <w:iCs w:val="1"/>
                <w:spacing w:val="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Продолжительность учебных занятий </w:t>
            </w:r>
            <w:r>
              <w:rPr>
                <w:i w:val="1"/>
                <w:iCs w:val="1"/>
                <w:spacing w:val="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(</w:t>
            </w:r>
            <w:r>
              <w:rPr>
                <w:i w:val="1"/>
                <w:iCs w:val="1"/>
                <w:spacing w:val="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в нед</w:t>
            </w:r>
            <w:r>
              <w:rPr>
                <w:i w:val="1"/>
                <w:iCs w:val="1"/>
                <w:spacing w:val="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.)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32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33</w:t>
            </w:r>
          </w:p>
        </w:tc>
        <w:tc>
          <w:tcPr>
            <w:tcW w:type="dxa" w:w="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33</w:t>
            </w:r>
          </w:p>
        </w:tc>
        <w:tc>
          <w:tcPr>
            <w:tcW w:type="dxa" w:w="7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33</w:t>
            </w:r>
          </w:p>
        </w:tc>
        <w:tc>
          <w:tcPr>
            <w:tcW w:type="dxa" w:w="8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33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33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33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33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33</w:t>
            </w:r>
          </w:p>
        </w:tc>
      </w:tr>
      <w:tr>
        <w:tblPrEx>
          <w:shd w:val="clear" w:color="auto" w:fill="cadfff"/>
        </w:tblPrEx>
        <w:trPr>
          <w:trHeight w:val="940" w:hRule="atLeast"/>
        </w:trPr>
        <w:tc>
          <w:tcPr>
            <w:tcW w:type="dxa" w:w="2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Количество часов на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аудиторные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 занятия в неделю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</w:t>
            </w:r>
          </w:p>
        </w:tc>
        <w:tc>
          <w:tcPr>
            <w:tcW w:type="dxa" w:w="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</w:t>
            </w:r>
          </w:p>
        </w:tc>
        <w:tc>
          <w:tcPr>
            <w:tcW w:type="dxa" w:w="7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Fonts w:ascii="Times New Roman" w:hAnsi="Times New Roman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1,5</w:t>
            </w:r>
          </w:p>
        </w:tc>
        <w:tc>
          <w:tcPr>
            <w:tcW w:type="dxa" w:w="8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1,5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1,5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1,5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1,5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-</w:t>
            </w:r>
          </w:p>
        </w:tc>
      </w:tr>
      <w:tr>
        <w:tblPrEx>
          <w:shd w:val="clear" w:color="auto" w:fill="cadfff"/>
        </w:tblPrEx>
        <w:trPr>
          <w:trHeight w:val="940" w:hRule="atLeast"/>
        </w:trPr>
        <w:tc>
          <w:tcPr>
            <w:tcW w:type="dxa" w:w="2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</w:tabs>
              <w:jc w:val="both"/>
              <w:rPr>
                <w:i w:val="1"/>
                <w:iCs w:val="1"/>
                <w:shd w:val="nil" w:color="auto" w:fill="auto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Общее количество</w:t>
            </w:r>
          </w:p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часов на аудиторные занятия по годам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32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33</w:t>
            </w:r>
          </w:p>
        </w:tc>
        <w:tc>
          <w:tcPr>
            <w:tcW w:type="dxa" w:w="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33</w:t>
            </w:r>
          </w:p>
        </w:tc>
        <w:tc>
          <w:tcPr>
            <w:tcW w:type="dxa" w:w="7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49,5</w:t>
            </w:r>
          </w:p>
        </w:tc>
        <w:tc>
          <w:tcPr>
            <w:tcW w:type="dxa" w:w="8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49,5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49,5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49,5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49,5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-</w:t>
            </w:r>
          </w:p>
        </w:tc>
      </w:tr>
      <w:tr>
        <w:tblPrEx>
          <w:shd w:val="clear" w:color="auto" w:fill="cadfff"/>
        </w:tblPrEx>
        <w:trPr>
          <w:trHeight w:val="340" w:hRule="atLeast"/>
        </w:trPr>
        <w:tc>
          <w:tcPr>
            <w:tcW w:type="dxa" w:w="281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</w:tabs>
              <w:jc w:val="both"/>
              <w:rPr>
                <w:i w:val="1"/>
                <w:iCs w:val="1"/>
                <w:shd w:val="nil" w:color="auto" w:fill="auto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Общее количество</w:t>
            </w:r>
          </w:p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both"/>
              <w:rPr>
                <w:i w:val="1"/>
                <w:iCs w:val="1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часов на аудиторные</w:t>
            </w:r>
          </w:p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 занятия</w:t>
            </w:r>
          </w:p>
        </w:tc>
        <w:tc>
          <w:tcPr>
            <w:tcW w:type="dxa" w:w="6080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345,5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-</w:t>
            </w:r>
          </w:p>
        </w:tc>
      </w:tr>
      <w:tr>
        <w:tblPrEx>
          <w:shd w:val="clear" w:color="auto" w:fill="cadfff"/>
        </w:tblPrEx>
        <w:trPr>
          <w:trHeight w:val="480" w:hRule="atLeast"/>
        </w:trPr>
        <w:tc>
          <w:tcPr>
            <w:tcW w:type="dxa" w:w="281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6821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345,5</w:t>
            </w:r>
          </w:p>
        </w:tc>
      </w:tr>
      <w:tr>
        <w:tblPrEx>
          <w:shd w:val="clear" w:color="auto" w:fill="cadfff"/>
        </w:tblPrEx>
        <w:trPr>
          <w:trHeight w:val="940" w:hRule="atLeast"/>
        </w:trPr>
        <w:tc>
          <w:tcPr>
            <w:tcW w:type="dxa" w:w="2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Количество часов на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внеаудиторные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занятия в неделю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135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112" w:line="276" w:lineRule="auto"/>
              <w:ind w:left="55" w:firstLine="0"/>
              <w:jc w:val="center"/>
              <w:rPr>
                <w:sz w:val="22"/>
                <w:szCs w:val="22"/>
                <w:shd w:val="nil" w:color="auto" w:fill="auto"/>
                <w:lang w:val="ru-RU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Основной текст"/>
              <w:tabs>
                <w:tab w:val="left" w:pos="708"/>
              </w:tabs>
              <w:bidi w:val="0"/>
              <w:spacing w:line="276" w:lineRule="auto"/>
              <w:ind w:left="0" w:right="5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0,5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135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112" w:line="276" w:lineRule="auto"/>
              <w:ind w:left="55" w:firstLine="0"/>
              <w:jc w:val="center"/>
              <w:rPr>
                <w:sz w:val="22"/>
                <w:szCs w:val="22"/>
                <w:shd w:val="nil" w:color="auto" w:fill="auto"/>
                <w:lang w:val="ru-RU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Основной текст"/>
              <w:tabs>
                <w:tab w:val="left" w:pos="708"/>
              </w:tabs>
              <w:bidi w:val="0"/>
              <w:spacing w:line="276" w:lineRule="auto"/>
              <w:ind w:left="0" w:right="5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0,5</w:t>
            </w:r>
          </w:p>
        </w:tc>
        <w:tc>
          <w:tcPr>
            <w:tcW w:type="dxa" w:w="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138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112" w:line="276" w:lineRule="auto"/>
              <w:ind w:left="58" w:firstLine="0"/>
              <w:jc w:val="center"/>
              <w:rPr>
                <w:sz w:val="22"/>
                <w:szCs w:val="22"/>
                <w:shd w:val="nil" w:color="auto" w:fill="auto"/>
                <w:lang w:val="ru-RU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Основной текст"/>
              <w:tabs>
                <w:tab w:val="left" w:pos="708"/>
              </w:tabs>
              <w:bidi w:val="0"/>
              <w:spacing w:line="276" w:lineRule="auto"/>
              <w:ind w:left="0" w:right="2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0,5</w:t>
            </w:r>
          </w:p>
        </w:tc>
        <w:tc>
          <w:tcPr>
            <w:tcW w:type="dxa" w:w="7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138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112" w:line="276" w:lineRule="auto"/>
              <w:ind w:left="58" w:firstLine="0"/>
              <w:jc w:val="center"/>
              <w:rPr>
                <w:sz w:val="22"/>
                <w:szCs w:val="22"/>
                <w:shd w:val="nil" w:color="auto" w:fill="auto"/>
                <w:lang w:val="ru-RU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Основной текст"/>
              <w:tabs>
                <w:tab w:val="left" w:pos="708"/>
              </w:tabs>
              <w:bidi w:val="0"/>
              <w:spacing w:line="276" w:lineRule="auto"/>
              <w:ind w:left="0" w:right="2" w:firstLine="0"/>
              <w:jc w:val="center"/>
              <w:rPr>
                <w:rtl w:val="0"/>
              </w:rPr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0,5</w:t>
            </w:r>
          </w:p>
        </w:tc>
        <w:tc>
          <w:tcPr>
            <w:tcW w:type="dxa" w:w="8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14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112" w:line="276" w:lineRule="auto"/>
              <w:ind w:left="60" w:firstLine="0"/>
              <w:jc w:val="center"/>
              <w:rPr>
                <w:sz w:val="22"/>
                <w:szCs w:val="22"/>
                <w:shd w:val="nil" w:color="auto" w:fill="auto"/>
                <w:lang w:val="ru-RU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Основной текст"/>
              <w:tabs>
                <w:tab w:val="left" w:pos="708"/>
              </w:tabs>
              <w:bidi w:val="0"/>
              <w:spacing w:line="276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0,5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138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112" w:line="276" w:lineRule="auto"/>
              <w:ind w:left="58" w:firstLine="0"/>
              <w:jc w:val="center"/>
              <w:rPr>
                <w:sz w:val="22"/>
                <w:szCs w:val="22"/>
                <w:shd w:val="nil" w:color="auto" w:fill="auto"/>
                <w:lang w:val="ru-RU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Основной текст"/>
              <w:tabs>
                <w:tab w:val="left" w:pos="708"/>
              </w:tabs>
              <w:bidi w:val="0"/>
              <w:spacing w:line="276" w:lineRule="auto"/>
              <w:ind w:left="0" w:right="2" w:firstLine="0"/>
              <w:jc w:val="center"/>
              <w:rPr>
                <w:rtl w:val="0"/>
              </w:rPr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0,5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14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112" w:line="276" w:lineRule="auto"/>
              <w:ind w:left="60" w:firstLine="0"/>
              <w:jc w:val="center"/>
              <w:rPr>
                <w:sz w:val="22"/>
                <w:szCs w:val="22"/>
                <w:shd w:val="nil" w:color="auto" w:fill="auto"/>
                <w:lang w:val="ru-RU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Основной текст"/>
              <w:tabs>
                <w:tab w:val="left" w:pos="708"/>
              </w:tabs>
              <w:bidi w:val="0"/>
              <w:spacing w:line="276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0,5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166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112" w:line="276" w:lineRule="auto"/>
              <w:ind w:right="86"/>
              <w:jc w:val="center"/>
              <w:rPr>
                <w:sz w:val="22"/>
                <w:szCs w:val="22"/>
                <w:shd w:val="nil" w:color="auto" w:fill="auto"/>
                <w:lang w:val="ru-RU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Основной текст"/>
              <w:tabs>
                <w:tab w:val="left" w:pos="708"/>
              </w:tabs>
              <w:bidi w:val="0"/>
              <w:spacing w:line="276" w:lineRule="auto"/>
              <w:ind w:left="0" w:right="146" w:firstLine="0"/>
              <w:jc w:val="center"/>
              <w:rPr>
                <w:rtl w:val="0"/>
              </w:rPr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0,5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135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112" w:line="276" w:lineRule="auto"/>
              <w:ind w:left="55" w:firstLine="0"/>
              <w:jc w:val="center"/>
              <w:rPr>
                <w:sz w:val="22"/>
                <w:szCs w:val="22"/>
                <w:shd w:val="nil" w:color="auto" w:fill="auto"/>
                <w:lang w:val="ru-RU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Основной текст"/>
              <w:tabs>
                <w:tab w:val="left" w:pos="708"/>
              </w:tabs>
              <w:bidi w:val="0"/>
              <w:spacing w:line="276" w:lineRule="auto"/>
              <w:ind w:left="0" w:right="5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-</w:t>
            </w:r>
          </w:p>
        </w:tc>
      </w:tr>
      <w:tr>
        <w:tblPrEx>
          <w:shd w:val="clear" w:color="auto" w:fill="cadfff"/>
        </w:tblPrEx>
        <w:trPr>
          <w:trHeight w:val="1001" w:hRule="atLeast"/>
        </w:trPr>
        <w:tc>
          <w:tcPr>
            <w:tcW w:type="dxa" w:w="2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</w:tabs>
              <w:jc w:val="both"/>
              <w:rPr>
                <w:i w:val="1"/>
                <w:iCs w:val="1"/>
                <w:sz w:val="22"/>
                <w:szCs w:val="22"/>
                <w:shd w:val="nil" w:color="auto" w:fill="auto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Общее количество</w:t>
            </w:r>
          </w:p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часов на внеаудиторные занятия по годам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16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16,5</w:t>
            </w:r>
          </w:p>
        </w:tc>
        <w:tc>
          <w:tcPr>
            <w:tcW w:type="dxa" w:w="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16,5</w:t>
            </w:r>
          </w:p>
        </w:tc>
        <w:tc>
          <w:tcPr>
            <w:tcW w:type="dxa" w:w="7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16,5</w:t>
            </w:r>
          </w:p>
        </w:tc>
        <w:tc>
          <w:tcPr>
            <w:tcW w:type="dxa" w:w="8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16,5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16,5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16,5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16,5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-</w:t>
            </w:r>
          </w:p>
        </w:tc>
      </w:tr>
      <w:tr>
        <w:tblPrEx>
          <w:shd w:val="clear" w:color="auto" w:fill="cadfff"/>
        </w:tblPrEx>
        <w:trPr>
          <w:trHeight w:val="340" w:hRule="atLeast"/>
        </w:trPr>
        <w:tc>
          <w:tcPr>
            <w:tcW w:type="dxa" w:w="281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</w:tabs>
              <w:jc w:val="both"/>
              <w:rPr>
                <w:i w:val="1"/>
                <w:iCs w:val="1"/>
                <w:sz w:val="22"/>
                <w:szCs w:val="22"/>
                <w:shd w:val="nil" w:color="auto" w:fill="auto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Общее количество</w:t>
            </w:r>
          </w:p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часов на</w:t>
            </w:r>
            <w:r>
              <w:rPr>
                <w:i w:val="1"/>
                <w:iCs w:val="1"/>
                <w:sz w:val="22"/>
                <w:szCs w:val="22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 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внеаудиторные занятия</w:t>
            </w:r>
          </w:p>
        </w:tc>
        <w:tc>
          <w:tcPr>
            <w:tcW w:type="dxa" w:w="6080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131,5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-</w:t>
            </w:r>
          </w:p>
        </w:tc>
      </w:tr>
      <w:tr>
        <w:tblPrEx>
          <w:shd w:val="clear" w:color="auto" w:fill="cadfff"/>
        </w:tblPrEx>
        <w:trPr>
          <w:trHeight w:val="781" w:hRule="atLeast"/>
        </w:trPr>
        <w:tc>
          <w:tcPr>
            <w:tcW w:type="dxa" w:w="281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6821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131,5</w:t>
            </w:r>
          </w:p>
        </w:tc>
      </w:tr>
      <w:tr>
        <w:tblPrEx>
          <w:shd w:val="clear" w:color="auto" w:fill="cadfff"/>
        </w:tblPrEx>
        <w:trPr>
          <w:trHeight w:val="761" w:hRule="atLeast"/>
        </w:trPr>
        <w:tc>
          <w:tcPr>
            <w:tcW w:type="dxa" w:w="2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Максимальное 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количество часов на занятия в неделю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1,5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1,5</w:t>
            </w:r>
          </w:p>
        </w:tc>
        <w:tc>
          <w:tcPr>
            <w:tcW w:type="dxa" w:w="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1,5</w:t>
            </w:r>
          </w:p>
        </w:tc>
        <w:tc>
          <w:tcPr>
            <w:tcW w:type="dxa" w:w="7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2</w:t>
            </w:r>
          </w:p>
        </w:tc>
        <w:tc>
          <w:tcPr>
            <w:tcW w:type="dxa" w:w="8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2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2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2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2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-</w:t>
            </w:r>
          </w:p>
        </w:tc>
      </w:tr>
      <w:tr>
        <w:tblPrEx>
          <w:shd w:val="clear" w:color="auto" w:fill="cadfff"/>
        </w:tblPrEx>
        <w:trPr>
          <w:trHeight w:val="683" w:hRule="atLeast"/>
        </w:trPr>
        <w:tc>
          <w:tcPr>
            <w:tcW w:type="dxa" w:w="2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Общее максимальное количество часов по годам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48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49,5</w:t>
            </w:r>
          </w:p>
        </w:tc>
        <w:tc>
          <w:tcPr>
            <w:tcW w:type="dxa" w:w="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49,5</w:t>
            </w:r>
          </w:p>
        </w:tc>
        <w:tc>
          <w:tcPr>
            <w:tcW w:type="dxa" w:w="7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66</w:t>
            </w:r>
          </w:p>
        </w:tc>
        <w:tc>
          <w:tcPr>
            <w:tcW w:type="dxa" w:w="8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66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66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66</w:t>
            </w:r>
          </w:p>
        </w:tc>
        <w:tc>
          <w:tcPr>
            <w:tcW w:type="dxa" w:w="7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66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-</w:t>
            </w:r>
          </w:p>
        </w:tc>
      </w:tr>
      <w:tr>
        <w:tblPrEx>
          <w:shd w:val="clear" w:color="auto" w:fill="cadfff"/>
        </w:tblPrEx>
        <w:trPr>
          <w:trHeight w:val="683" w:hRule="atLeast"/>
        </w:trPr>
        <w:tc>
          <w:tcPr>
            <w:tcW w:type="dxa" w:w="281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Общее максимальное количество часов на весь период обучения</w:t>
            </w:r>
          </w:p>
        </w:tc>
        <w:tc>
          <w:tcPr>
            <w:tcW w:type="dxa" w:w="6080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477</w:t>
            </w:r>
          </w:p>
        </w:tc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-</w:t>
            </w:r>
          </w:p>
        </w:tc>
      </w:tr>
      <w:tr>
        <w:tblPrEx>
          <w:shd w:val="clear" w:color="auto" w:fill="cadfff"/>
        </w:tblPrEx>
        <w:trPr>
          <w:trHeight w:val="340" w:hRule="atLeast"/>
        </w:trPr>
        <w:tc>
          <w:tcPr>
            <w:tcW w:type="dxa" w:w="281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6821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pacing w:after="20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477</w:t>
            </w:r>
          </w:p>
        </w:tc>
      </w:tr>
    </w:tbl>
    <w:p>
      <w:pPr>
        <w:pStyle w:val="Основной текст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" w:hanging="144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Занятия делятся на аудиторные и самостоятельные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Объем времени на самостоятельную работу определяется с учетом сложившихся педагогических традиций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методической целесообразности и индивидуальных способностей ученика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Аудиторная нагрузка по учебному предмету обязательной части образовательной программы в области искусств распределяется по годам обучения с учётом общего объёма аудиторного времени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предусмотренного на учебный предмет федеральными государственными требованиями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Консультации проводятся с целью подготовки учащихся к контрольным урокам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зачетам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экзаменам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творческим конкурсам и другим мероприятиям по усмотрению образовательного учреждения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Консультации могут проводиться рассредоточено или в счет резерва учебного времени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случае если консультации проводятся рассредоточено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резерв учебного времени используется на самостоятельную работу обучающихся и методическую работу преподавателей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Резерв учебного времени используется после окончания промежуточной аттестации с целью обеспечения самостоятельной работой обучающихся на период летних каникул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Форма проведения учебных аудиторных занятий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групповая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предусматривает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час в неделю с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по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3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класс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1,5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часа с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4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по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8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класс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Рекомендуемая продолжительность урока –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45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минут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Возможно проведение занятий хором следующими группами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Учащиеся первого класса обучаются отдельно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связи со спецификой задач начального обучения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Младший 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2-3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классы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sz w:val="28"/>
          <w:szCs w:val="28"/>
          <w:rtl w:val="0"/>
          <w:lang w:val="ru-RU"/>
          <w14:textOutline w14:w="12700" w14:cap="flat">
            <w14:noFill/>
            <w14:miter w14:lim="400000"/>
          </w14:textOutline>
        </w:rPr>
        <w:t>Старший хор</w:t>
      </w:r>
      <w:r>
        <w:rPr>
          <w:sz w:val="28"/>
          <w:szCs w:val="28"/>
          <w:rtl w:val="0"/>
          <w:lang w:val="ru-RU"/>
          <w14:textOutline w14:w="12700" w14:cap="flat">
            <w14:noFill/>
            <w14:miter w14:lim="400000"/>
          </w14:textOutline>
        </w:rPr>
        <w:t xml:space="preserve">: 4-8 </w:t>
      </w:r>
      <w:r>
        <w:rPr>
          <w:sz w:val="28"/>
          <w:szCs w:val="28"/>
          <w:rtl w:val="0"/>
          <w:lang w:val="ru-RU"/>
          <w14:textOutline w14:w="12700" w14:cap="flat">
            <w14:noFill/>
            <w14:miter w14:lim="400000"/>
          </w14:textOutline>
        </w:rPr>
        <w:t>классы</w:t>
      </w:r>
      <w:r>
        <w:rPr>
          <w:sz w:val="28"/>
          <w:szCs w:val="28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 определенных этапах разучивания репертуара возможны различные формы занятий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Хор может быть поделен на группы по партиям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что дает возможность более продуктивно прорабатывать хоровые партии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 также уделять внимание индивидуальному развитию каждого ребенка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spacing w:before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Цели и задачи учебного предмета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Цели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По умолчанию"/>
        <w:numPr>
          <w:ilvl w:val="0"/>
          <w:numId w:val="3"/>
        </w:numPr>
        <w:bidi w:val="0"/>
        <w:spacing w:before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привить детям любовь к музыке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хоровому пению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формировать навыки коллективного музицирования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По умолчанию"/>
        <w:numPr>
          <w:ilvl w:val="0"/>
          <w:numId w:val="3"/>
        </w:numPr>
        <w:bidi w:val="0"/>
        <w:spacing w:before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развитие музыкально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творческих способностей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уча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ю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щегося на основе приобретенных им знаний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умений и навыков в области хорового исполнительства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через правильное пение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приобщение детей к прекрасному миру вокально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хоровой классики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народной музыки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современному композиторскому творчеству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Задачи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: </w:t>
      </w:r>
    </w:p>
    <w:p>
      <w:pPr>
        <w:pStyle w:val="По умолчанию"/>
        <w:numPr>
          <w:ilvl w:val="0"/>
          <w:numId w:val="4"/>
        </w:numPr>
        <w:bidi w:val="0"/>
        <w:spacing w:before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развитие интереса к классической музыке и музыкальному творчеству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По умолчанию"/>
        <w:numPr>
          <w:ilvl w:val="0"/>
          <w:numId w:val="4"/>
        </w:numPr>
        <w:bidi w:val="0"/>
        <w:spacing w:before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развитие музыкальных способностей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слуха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ритма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памяти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музыкальности и артистизма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По умолчанию"/>
        <w:numPr>
          <w:ilvl w:val="0"/>
          <w:numId w:val="4"/>
        </w:numPr>
        <w:bidi w:val="0"/>
        <w:spacing w:before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формирование умений и навыков хорового исполнительства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По умолчанию"/>
        <w:numPr>
          <w:ilvl w:val="0"/>
          <w:numId w:val="4"/>
        </w:numPr>
        <w:bidi w:val="0"/>
        <w:spacing w:before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обучение навыкам самостоятельной работы с музыкальным материалом и чтению нот с листа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По умолчанию"/>
        <w:numPr>
          <w:ilvl w:val="0"/>
          <w:numId w:val="4"/>
        </w:numPr>
        <w:bidi w:val="0"/>
        <w:spacing w:before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приобретение обучающимися опыта хорового исполнительства и публичных выступлений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По умолчанию"/>
        <w:numPr>
          <w:ilvl w:val="0"/>
          <w:numId w:val="4"/>
        </w:numPr>
        <w:bidi w:val="0"/>
        <w:spacing w:before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создание в коллективе атмосферы творчества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взаимопомощи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ответственности каждого за результаты общего дела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все это способствует формированию личности ребенка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помогает ему поверить в свои силы и содействует раскрытию творческого потенциала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Обоснование структуры учебного предмета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Обоснованием структуры программы являются федеральные государственные требования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отражающие все аспекты работы преподавателя с обучающимися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Программа содержит следующие разделы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сведения о затратах учебного времени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предусмотренного на освоение учебного предмета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распределение учебного материала по годам обучения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описание дидактических единиц учебного предмета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  <w:r>
        <w:rPr>
          <w:rFonts w:ascii="Arial Unicode MS" w:cs="Arial Unicode MS" w:hAnsi="Arial Unicode MS" w:eastAsia="Arial Unicode MS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требования к уровню подготовки обучающихся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  <w:r>
        <w:rPr>
          <w:rFonts w:ascii="Arial Unicode MS" w:cs="Arial Unicode MS" w:hAnsi="Arial Unicode MS" w:eastAsia="Arial Unicode MS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формы и методы контроля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система оценок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методическое обеспечение учебного процесса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соответствии с данными направлениями строится основной раздел программы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Содержание учебного предмета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Методы обучения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Для достижения поставленной цели и реализации задач предмета используются следующие методы обучения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</w:p>
    <w:p>
      <w:pPr>
        <w:pStyle w:val="По умолчанию"/>
        <w:numPr>
          <w:ilvl w:val="0"/>
          <w:numId w:val="3"/>
        </w:numPr>
        <w:bidi w:val="0"/>
        <w:spacing w:before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словесный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объяснение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разбор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анализ музыкального материала</w:t>
      </w:r>
      <w:r>
        <w:rPr>
          <w:rFonts w:ascii="Times New Roman" w:hAnsi="Times New Roman"/>
          <w:sz w:val="28"/>
          <w:szCs w:val="28"/>
          <w:rtl w:val="0"/>
          <w:lang w:val="ru-RU"/>
        </w:rPr>
        <w:t>);</w:t>
      </w:r>
    </w:p>
    <w:p>
      <w:pPr>
        <w:pStyle w:val="По умолчанию"/>
        <w:numPr>
          <w:ilvl w:val="0"/>
          <w:numId w:val="3"/>
        </w:numPr>
        <w:bidi w:val="0"/>
        <w:spacing w:before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наглядный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показ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демонстрация отдельных частей и всего произведения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);</w:t>
      </w:r>
    </w:p>
    <w:p>
      <w:pPr>
        <w:pStyle w:val="По умолчанию"/>
        <w:numPr>
          <w:ilvl w:val="0"/>
          <w:numId w:val="3"/>
        </w:numPr>
        <w:bidi w:val="0"/>
        <w:spacing w:before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практический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воспроизводящие и творческие упражнения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деление целого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Предложенные методы работы с хоровым коллективом в рамках предпрофессиональной программы являются наиболее продуктивными при реализации поставленных целей и задач учебного предмета и основаны на проверенных методиках и сложившихся традициях хорового исполнительства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Применяется индивидуальный подход к каждому ученику с учетом возрастных особенностей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работоспособности и уровня подготовки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По умолчанию"/>
        <w:spacing w:before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По умолчанию"/>
        <w:spacing w:before="0"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Описание материально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технических условий реализации учебного предмета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Материально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техническая база образовательного учреждения соответствует санитарным и противопожарным нормам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нормам охраны труда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Для реализации программы учебного предмета «Хоровой класс» в школе созданы следующие материально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технические условия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включают в себя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</w:p>
    <w:p>
      <w:pPr>
        <w:pStyle w:val="По умолчанию"/>
        <w:numPr>
          <w:ilvl w:val="0"/>
          <w:numId w:val="3"/>
        </w:numPr>
        <w:bidi w:val="0"/>
        <w:spacing w:before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концертный зал с концертным роялем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подставками для хора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пультами и звукотехническим оборудованием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Учебные аудитории имеют звукоизоляцию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По умолчанию"/>
        <w:spacing w:before="0"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II.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Содержание учебного предмета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</w:p>
    <w:p>
      <w:pPr>
        <w:pStyle w:val="По умолчанию"/>
        <w:spacing w:before="0"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Учебно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тематический план 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tbl>
      <w:tblPr>
        <w:tblW w:w="9482" w:type="dxa"/>
        <w:jc w:val="left"/>
        <w:tblInd w:w="25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631"/>
        <w:gridCol w:w="6593"/>
        <w:gridCol w:w="1098"/>
        <w:gridCol w:w="1160"/>
      </w:tblGrid>
      <w:tr>
        <w:tblPrEx>
          <w:shd w:val="clear" w:color="auto" w:fill="cadfff"/>
        </w:tblPrEx>
        <w:trPr>
          <w:trHeight w:val="953" w:hRule="atLeast"/>
        </w:trPr>
        <w:tc>
          <w:tcPr>
            <w:tcW w:type="dxa" w:w="631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№</w:t>
            </w:r>
          </w:p>
        </w:tc>
        <w:tc>
          <w:tcPr>
            <w:tcW w:type="dxa" w:w="6592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Наименование раздела </w:t>
            </w:r>
            <w:r>
              <w:rPr>
                <w:shd w:val="nil" w:color="auto" w:fill="auto"/>
              </w:rPr>
            </w:r>
          </w:p>
        </w:tc>
        <w:tc>
          <w:tcPr>
            <w:tcW w:type="dxa" w:w="2258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00" w:lineRule="atLeast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Общий объем времени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в часах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adfff"/>
        </w:tblPrEx>
        <w:trPr>
          <w:trHeight w:val="640" w:hRule="atLeast"/>
        </w:trPr>
        <w:tc>
          <w:tcPr>
            <w:tcW w:type="dxa" w:w="631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6592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2258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00" w:lineRule="atLeast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Аудиторная учебная нагрузка</w:t>
            </w:r>
          </w:p>
        </w:tc>
      </w:tr>
      <w:tr>
        <w:tblPrEx>
          <w:shd w:val="clear" w:color="auto" w:fill="cadfff"/>
        </w:tblPrEx>
        <w:trPr>
          <w:trHeight w:val="302" w:hRule="atLeast"/>
        </w:trPr>
        <w:tc>
          <w:tcPr>
            <w:tcW w:type="dxa" w:w="631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6592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00" w:lineRule="atLeast"/>
              <w:jc w:val="center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Теория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00" w:lineRule="atLeast"/>
              <w:jc w:val="center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Практика</w:t>
            </w:r>
          </w:p>
        </w:tc>
      </w:tr>
      <w:tr>
        <w:tblPrEx>
          <w:shd w:val="clear" w:color="auto" w:fill="cadfff"/>
        </w:tblPrEx>
        <w:trPr>
          <w:trHeight w:val="320" w:hRule="atLeast"/>
        </w:trPr>
        <w:tc>
          <w:tcPr>
            <w:tcW w:type="dxa" w:w="9482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Первый класс</w:t>
            </w:r>
          </w:p>
        </w:tc>
      </w:tr>
      <w:tr>
        <w:tblPrEx>
          <w:shd w:val="clear" w:color="auto" w:fill="cadfff"/>
        </w:tblPrEx>
        <w:trPr>
          <w:trHeight w:val="1000" w:hRule="atLeast"/>
        </w:trPr>
        <w:tc>
          <w:tcPr>
            <w:tcW w:type="dxa" w:w="6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65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Вводное занятие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Беседа о гигиене голоса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.</w:t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8"/>
                <w:szCs w:val="28"/>
                <w:lang w:val="ru-RU"/>
              </w:rPr>
              <w:br w:type="textWrapping"/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Диагностика детских голосов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Артикуляционная гимнастика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.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</w:tr>
      <w:tr>
        <w:tblPrEx>
          <w:shd w:val="clear" w:color="auto" w:fill="cadfff"/>
        </w:tblPrEx>
        <w:trPr>
          <w:trHeight w:val="1000" w:hRule="atLeast"/>
        </w:trPr>
        <w:tc>
          <w:tcPr>
            <w:tcW w:type="dxa" w:w="6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65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240" w:line="340" w:lineRule="atLeast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Работа над дыханием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Следить за правильной осанкой детей во время пения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Речевая разработка грудного и фальцетного регистров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</w:tr>
      <w:tr>
        <w:tblPrEx>
          <w:shd w:val="clear" w:color="auto" w:fill="cadfff"/>
        </w:tblPrEx>
        <w:trPr>
          <w:trHeight w:val="1000" w:hRule="atLeast"/>
        </w:trPr>
        <w:tc>
          <w:tcPr>
            <w:tcW w:type="dxa" w:w="6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65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Координация между слухом и голосом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Работа над звуком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Развитие музыкального слуха и голоса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Развитие чувства ритма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.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</w:tr>
      <w:tr>
        <w:tblPrEx>
          <w:shd w:val="clear" w:color="auto" w:fill="cadfff"/>
        </w:tblPrEx>
        <w:trPr>
          <w:trHeight w:val="660" w:hRule="atLeast"/>
        </w:trPr>
        <w:tc>
          <w:tcPr>
            <w:tcW w:type="dxa" w:w="6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65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Работа над дикцией и артикуляцией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;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ансамбль и строй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Развитие музыкального слуха и голоса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.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</w:tr>
      <w:tr>
        <w:tblPrEx>
          <w:shd w:val="clear" w:color="auto" w:fill="cadfff"/>
        </w:tblPrEx>
        <w:trPr>
          <w:trHeight w:val="320" w:hRule="atLeast"/>
        </w:trPr>
        <w:tc>
          <w:tcPr>
            <w:tcW w:type="dxa" w:w="6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65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Работа над произведениями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.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</w:p>
        </w:tc>
      </w:tr>
      <w:tr>
        <w:tblPrEx>
          <w:shd w:val="clear" w:color="auto" w:fill="cadfff"/>
        </w:tblPrEx>
        <w:trPr>
          <w:trHeight w:val="320" w:hRule="atLeast"/>
        </w:trPr>
        <w:tc>
          <w:tcPr>
            <w:tcW w:type="dxa" w:w="7224"/>
            <w:gridSpan w:val="2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jc w:val="right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</w:rPr>
              <w:t>ИТОГО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: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6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2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>6</w:t>
            </w:r>
          </w:p>
        </w:tc>
      </w:tr>
      <w:tr>
        <w:tblPrEx>
          <w:shd w:val="clear" w:color="auto" w:fill="cadfff"/>
        </w:tblPrEx>
        <w:trPr>
          <w:trHeight w:val="320" w:hRule="atLeast"/>
        </w:trPr>
        <w:tc>
          <w:tcPr>
            <w:tcW w:type="dxa" w:w="7224"/>
            <w:gridSpan w:val="2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</w:tcPr>
          <w:p/>
        </w:tc>
        <w:tc>
          <w:tcPr>
            <w:tcW w:type="dxa" w:w="2258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32</w:t>
            </w:r>
          </w:p>
        </w:tc>
      </w:tr>
      <w:tr>
        <w:tblPrEx>
          <w:shd w:val="clear" w:color="auto" w:fill="cadfff"/>
        </w:tblPrEx>
        <w:trPr>
          <w:trHeight w:val="320" w:hRule="atLeast"/>
        </w:trPr>
        <w:tc>
          <w:tcPr>
            <w:tcW w:type="dxa" w:w="9482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2-3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классы</w:t>
            </w:r>
          </w:p>
        </w:tc>
      </w:tr>
      <w:tr>
        <w:tblPrEx>
          <w:shd w:val="clear" w:color="auto" w:fill="cadfff"/>
        </w:tblPrEx>
        <w:trPr>
          <w:trHeight w:val="660" w:hRule="atLeast"/>
        </w:trPr>
        <w:tc>
          <w:tcPr>
            <w:tcW w:type="dxa" w:w="6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65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Вводный урок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Знакомство с физическими данными учащихся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Оценка данных учащихся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.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</w:tr>
      <w:tr>
        <w:tblPrEx>
          <w:shd w:val="clear" w:color="auto" w:fill="cadfff"/>
        </w:tblPrEx>
        <w:trPr>
          <w:trHeight w:val="1340" w:hRule="atLeast"/>
        </w:trPr>
        <w:tc>
          <w:tcPr>
            <w:tcW w:type="dxa" w:w="6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65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Певческая установка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Выработка певческого положения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Упражнения для организации артикуляционного аппарата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Дикция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Звуковедение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Дыхание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Атака звука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.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</w:p>
        </w:tc>
      </w:tr>
      <w:tr>
        <w:tblPrEx>
          <w:shd w:val="clear" w:color="auto" w:fill="cadfff"/>
        </w:tblPrEx>
        <w:trPr>
          <w:trHeight w:val="960" w:hRule="atLeast"/>
        </w:trPr>
        <w:tc>
          <w:tcPr>
            <w:tcW w:type="dxa" w:w="6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65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Развитие музыкального слуха и ритма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Освоение дирижерского жеста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Звуковысотное интонирование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Отработка штрихов и ритмических групп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14</w:t>
            </w:r>
          </w:p>
        </w:tc>
      </w:tr>
      <w:tr>
        <w:tblPrEx>
          <w:shd w:val="clear" w:color="auto" w:fill="cadfff"/>
        </w:tblPrEx>
        <w:trPr>
          <w:trHeight w:val="1000" w:hRule="atLeast"/>
        </w:trPr>
        <w:tc>
          <w:tcPr>
            <w:tcW w:type="dxa" w:w="6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65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Первичные навыки изучения хоровых произведений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Выработка навыков пения в унисон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Первичные навыки пения двухголосия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.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15</w:t>
            </w:r>
          </w:p>
        </w:tc>
      </w:tr>
      <w:tr>
        <w:tblPrEx>
          <w:shd w:val="clear" w:color="auto" w:fill="cadfff"/>
        </w:tblPrEx>
        <w:trPr>
          <w:trHeight w:val="2020" w:hRule="atLeast"/>
        </w:trPr>
        <w:tc>
          <w:tcPr>
            <w:tcW w:type="dxa" w:w="6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65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Развитие музыкально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исполнительских навыков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Связь музыки со словом Фразировка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Развитие и закрепление навыков гармонического двухголосия и пения без сопровождения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Развитие гармонического слуха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Работа над ансамблем и строем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Дирижерский жест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.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</w:p>
        </w:tc>
      </w:tr>
      <w:tr>
        <w:tblPrEx>
          <w:shd w:val="clear" w:color="auto" w:fill="cadfff"/>
        </w:tblPrEx>
        <w:trPr>
          <w:trHeight w:val="320" w:hRule="atLeast"/>
        </w:trPr>
        <w:tc>
          <w:tcPr>
            <w:tcW w:type="dxa" w:w="7224"/>
            <w:gridSpan w:val="2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jc w:val="right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</w:rPr>
              <w:t>ИТОГО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: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10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56</w:t>
            </w:r>
          </w:p>
        </w:tc>
      </w:tr>
      <w:tr>
        <w:tblPrEx>
          <w:shd w:val="clear" w:color="auto" w:fill="cadfff"/>
        </w:tblPrEx>
        <w:trPr>
          <w:trHeight w:val="320" w:hRule="atLeast"/>
        </w:trPr>
        <w:tc>
          <w:tcPr>
            <w:tcW w:type="dxa" w:w="7224"/>
            <w:gridSpan w:val="2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</w:tcPr>
          <w:p/>
        </w:tc>
        <w:tc>
          <w:tcPr>
            <w:tcW w:type="dxa" w:w="2258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66</w:t>
            </w:r>
          </w:p>
        </w:tc>
      </w:tr>
      <w:tr>
        <w:tblPrEx>
          <w:shd w:val="clear" w:color="auto" w:fill="cadfff"/>
        </w:tblPrEx>
        <w:trPr>
          <w:trHeight w:val="320" w:hRule="atLeast"/>
        </w:trPr>
        <w:tc>
          <w:tcPr>
            <w:tcW w:type="dxa" w:w="9482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4-8 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классы</w:t>
            </w:r>
          </w:p>
        </w:tc>
      </w:tr>
      <w:tr>
        <w:tblPrEx>
          <w:shd w:val="clear" w:color="auto" w:fill="cadfff"/>
        </w:tblPrEx>
        <w:trPr>
          <w:trHeight w:val="313" w:hRule="atLeast"/>
        </w:trPr>
        <w:tc>
          <w:tcPr>
            <w:tcW w:type="dxa" w:w="6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65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</w:rPr>
              <w:t>Вводный урок</w:t>
            </w:r>
            <w:r>
              <w:rPr>
                <w:rFonts w:ascii="Times New Roman" w:hAnsi="Times New Roman"/>
                <w:sz w:val="28"/>
                <w:szCs w:val="28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</w:rPr>
              <w:t>Оценка данных учащихся</w:t>
            </w:r>
            <w:r>
              <w:rPr>
                <w:rFonts w:ascii="Times New Roman" w:hAnsi="Times New Roman"/>
                <w:sz w:val="28"/>
                <w:szCs w:val="28"/>
                <w:rtl w:val="0"/>
              </w:rPr>
              <w:t>.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Times New Roman" w:hAnsi="Times New Roman"/>
                <w:sz w:val="28"/>
                <w:szCs w:val="28"/>
                <w:rtl w:val="0"/>
              </w:rPr>
              <w:t>5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Times New Roman" w:hAnsi="Times New Roman"/>
                <w:sz w:val="28"/>
                <w:szCs w:val="28"/>
                <w:rtl w:val="0"/>
              </w:rPr>
              <w:t>10</w:t>
            </w:r>
          </w:p>
        </w:tc>
      </w:tr>
      <w:tr>
        <w:tblPrEx>
          <w:shd w:val="clear" w:color="auto" w:fill="cadfff"/>
        </w:tblPrEx>
        <w:trPr>
          <w:trHeight w:val="313" w:hRule="atLeast"/>
        </w:trPr>
        <w:tc>
          <w:tcPr>
            <w:tcW w:type="dxa" w:w="6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65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</w:rPr>
              <w:t>Певческая установка</w:t>
            </w:r>
            <w:r>
              <w:rPr>
                <w:rFonts w:ascii="Times New Roman" w:hAnsi="Times New Roman"/>
                <w:sz w:val="28"/>
                <w:szCs w:val="28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</w:rPr>
              <w:t>Дыхание</w:t>
            </w:r>
            <w:r>
              <w:rPr>
                <w:rFonts w:ascii="Times New Roman" w:hAnsi="Times New Roman"/>
                <w:sz w:val="28"/>
                <w:szCs w:val="28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</w:rPr>
              <w:t>Атака звука</w:t>
            </w:r>
            <w:r>
              <w:rPr>
                <w:rFonts w:ascii="Times New Roman" w:hAnsi="Times New Roman"/>
                <w:sz w:val="28"/>
                <w:szCs w:val="28"/>
                <w:rtl w:val="0"/>
              </w:rPr>
              <w:t>.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67,5</w:t>
            </w:r>
          </w:p>
        </w:tc>
      </w:tr>
      <w:tr>
        <w:tblPrEx>
          <w:shd w:val="clear" w:color="auto" w:fill="cadfff"/>
        </w:tblPrEx>
        <w:trPr>
          <w:trHeight w:val="653" w:hRule="atLeast"/>
        </w:trPr>
        <w:tc>
          <w:tcPr>
            <w:tcW w:type="dxa" w:w="6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65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</w:rPr>
              <w:t>Вокально</w:t>
            </w:r>
            <w:r>
              <w:rPr>
                <w:rFonts w:ascii="Times New Roman" w:hAnsi="Times New Roman"/>
                <w:sz w:val="28"/>
                <w:szCs w:val="28"/>
                <w:rtl w:val="0"/>
              </w:rPr>
              <w:t>-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</w:rPr>
              <w:t>хоровые упражнения</w:t>
            </w:r>
            <w:r>
              <w:rPr>
                <w:rFonts w:ascii="Times New Roman" w:hAnsi="Times New Roman"/>
                <w:sz w:val="28"/>
                <w:szCs w:val="28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</w:rPr>
              <w:t>Совершенствование хоровых навыков и умений</w:t>
            </w:r>
            <w:r>
              <w:rPr>
                <w:rFonts w:ascii="Times New Roman" w:hAnsi="Times New Roman"/>
                <w:sz w:val="28"/>
                <w:szCs w:val="28"/>
                <w:rtl w:val="0"/>
              </w:rPr>
              <w:t>.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40</w:t>
            </w:r>
          </w:p>
        </w:tc>
      </w:tr>
      <w:tr>
        <w:tblPrEx>
          <w:shd w:val="clear" w:color="auto" w:fill="cadfff"/>
        </w:tblPrEx>
        <w:trPr>
          <w:trHeight w:val="1333" w:hRule="atLeast"/>
        </w:trPr>
        <w:tc>
          <w:tcPr>
            <w:tcW w:type="dxa" w:w="6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65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</w:rPr>
              <w:t>Развитие и закрепление навыков многоголосия и пения без сопровождения</w:t>
            </w:r>
            <w:r>
              <w:rPr>
                <w:rFonts w:ascii="Times New Roman" w:hAnsi="Times New Roman"/>
                <w:sz w:val="28"/>
                <w:szCs w:val="28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</w:rPr>
              <w:t>Совершенствование мелодического и внутреннего слуха</w:t>
            </w:r>
            <w:r>
              <w:rPr>
                <w:rFonts w:ascii="Times New Roman" w:hAnsi="Times New Roman"/>
                <w:sz w:val="28"/>
                <w:szCs w:val="28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</w:rPr>
              <w:t>Развитие гармонического слуха</w:t>
            </w:r>
            <w:r>
              <w:rPr>
                <w:rFonts w:ascii="Times New Roman" w:hAnsi="Times New Roman"/>
                <w:sz w:val="28"/>
                <w:szCs w:val="28"/>
                <w:rtl w:val="0"/>
              </w:rPr>
              <w:t>.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50</w:t>
            </w:r>
          </w:p>
        </w:tc>
      </w:tr>
      <w:tr>
        <w:tblPrEx>
          <w:shd w:val="clear" w:color="auto" w:fill="cadfff"/>
        </w:tblPrEx>
        <w:trPr>
          <w:trHeight w:val="1333" w:hRule="atLeast"/>
        </w:trPr>
        <w:tc>
          <w:tcPr>
            <w:tcW w:type="dxa" w:w="6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65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</w:rPr>
              <w:t>Работа над ансамблем и строем</w:t>
            </w:r>
            <w:r>
              <w:rPr>
                <w:rFonts w:ascii="Times New Roman" w:hAnsi="Times New Roman"/>
                <w:sz w:val="28"/>
                <w:szCs w:val="28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</w:rPr>
              <w:t>Совершенствование ритмического</w:t>
            </w:r>
            <w:r>
              <w:rPr>
                <w:rFonts w:ascii="Times New Roman" w:hAnsi="Times New Roman"/>
                <w:sz w:val="28"/>
                <w:szCs w:val="28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</w:rPr>
              <w:t>динамического и тембрового ансамбля</w:t>
            </w:r>
            <w:r>
              <w:rPr>
                <w:rFonts w:ascii="Times New Roman" w:hAnsi="Times New Roman"/>
                <w:sz w:val="28"/>
                <w:szCs w:val="28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</w:rPr>
              <w:t>Работа над дикционным и агогическим ансамблем</w:t>
            </w:r>
            <w:r>
              <w:rPr>
                <w:rFonts w:ascii="Times New Roman" w:hAnsi="Times New Roman"/>
                <w:sz w:val="28"/>
                <w:szCs w:val="28"/>
                <w:rtl w:val="0"/>
              </w:rPr>
              <w:t>.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50</w:t>
            </w:r>
          </w:p>
        </w:tc>
      </w:tr>
      <w:tr>
        <w:tblPrEx>
          <w:shd w:val="clear" w:color="auto" w:fill="cadfff"/>
        </w:tblPrEx>
        <w:trPr>
          <w:trHeight w:val="313" w:hRule="atLeast"/>
        </w:trPr>
        <w:tc>
          <w:tcPr>
            <w:tcW w:type="dxa" w:w="7224"/>
            <w:gridSpan w:val="2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  <w:jc w:val="right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</w:rPr>
              <w:t>ИТОГО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:</w:t>
            </w:r>
          </w:p>
        </w:tc>
        <w:tc>
          <w:tcPr>
            <w:tcW w:type="dxa" w:w="10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30</w:t>
            </w:r>
          </w:p>
        </w:tc>
        <w:tc>
          <w:tcPr>
            <w:tcW w:type="dxa" w:w="1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217,5</w:t>
            </w:r>
          </w:p>
        </w:tc>
      </w:tr>
      <w:tr>
        <w:tblPrEx>
          <w:shd w:val="clear" w:color="auto" w:fill="cadfff"/>
        </w:tblPrEx>
        <w:trPr>
          <w:trHeight w:val="313" w:hRule="atLeast"/>
        </w:trPr>
        <w:tc>
          <w:tcPr>
            <w:tcW w:type="dxa" w:w="7224"/>
            <w:gridSpan w:val="2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2258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247,5</w:t>
            </w:r>
          </w:p>
        </w:tc>
      </w:tr>
    </w:tbl>
    <w:p>
      <w:pPr>
        <w:pStyle w:val="Основной текст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" w:hanging="144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  <w:tab/>
        <w:t>Распределение учебного материала по годам обучения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Учебный материал распределяется по годам обучения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классам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Каждый класс имеет свои дидактические задачи и объем времени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предусмотренный для освоения учебного материала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В течение учебного года планируется ряд творческих показов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открытые репетиции для родителей и преподавателей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отчетные концерты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мероприятия по пропаганде музыкальных знаний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концерты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лекции в общеобразовательных школах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культурно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досуговых центрах и пр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участие в смотрах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конкурсах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фестивалях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концертно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массовых мероприятиях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 учебный год в хоровом классе должно быть пройдено примерно следующее количество произведений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</w:p>
    <w:p>
      <w:pPr>
        <w:pStyle w:val="По умолчанию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hint="default"/>
          <w:sz w:val="28"/>
          <w:szCs w:val="28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хор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класса инструментальных отделений –– </w:t>
      </w:r>
      <w:r>
        <w:rPr>
          <w:rFonts w:ascii="Times New Roman" w:hAnsi="Times New Roman"/>
          <w:sz w:val="28"/>
          <w:szCs w:val="28"/>
          <w:rtl w:val="0"/>
          <w:lang w:val="ru-RU"/>
        </w:rPr>
        <w:t>7-8,</w:t>
      </w:r>
    </w:p>
    <w:p>
      <w:pPr>
        <w:pStyle w:val="По умолчанию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hint="default"/>
          <w:sz w:val="28"/>
          <w:szCs w:val="28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младший х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ор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2-3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класс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ы</w:t>
      </w:r>
      <w:r>
        <w:rPr>
          <w:rFonts w:ascii="Times New Roman" w:hAnsi="Times New Roman"/>
          <w:sz w:val="28"/>
          <w:szCs w:val="28"/>
          <w:rtl w:val="0"/>
          <w:lang w:val="ru-RU"/>
        </w:rPr>
        <w:t>)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инструментальных отделений –– </w:t>
      </w:r>
      <w:r>
        <w:rPr>
          <w:rFonts w:ascii="Times New Roman" w:hAnsi="Times New Roman"/>
          <w:sz w:val="28"/>
          <w:szCs w:val="28"/>
          <w:rtl w:val="0"/>
          <w:lang w:val="ru-RU"/>
        </w:rPr>
        <w:t>8-10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</w:p>
    <w:p>
      <w:pPr>
        <w:pStyle w:val="По умолчанию"/>
        <w:numPr>
          <w:ilvl w:val="0"/>
          <w:numId w:val="6"/>
        </w:numPr>
        <w:spacing w:before="0" w:line="36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старший хор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(4-8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классы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инструментальных отделений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––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8-10 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том числе </w:t>
      </w:r>
      <w:r>
        <w:rPr>
          <w:rFonts w:ascii="Times New Roman" w:hAnsi="Times New Roman"/>
          <w:sz w:val="28"/>
          <w:szCs w:val="28"/>
          <w:rtl w:val="0"/>
          <w:lang w:val="ru-RU"/>
        </w:rPr>
        <w:t>a capella)</w:t>
      </w:r>
      <w:r>
        <w:rPr>
          <w:rtl w:val="0"/>
          <w:lang w:val="ru-RU"/>
        </w:rPr>
        <w:t>.</w:t>
      </w:r>
      <w:r>
        <w:br w:type="textWrapping"/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Основные репертуарные принципы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Художественная ценность произведения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необходимость расширения музыкально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художественного кругозора детей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Решение учебных задач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Классическая музыка в основе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русская и зарубежная в сочетании с современными композиторами и народными песнями различных жанров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).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Содержание произведения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Музыкальная форма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художественный образ произведения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выявление идейно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эмоционального смысла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Доступность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 содержанию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б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 голосовым возможностям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 техническим навыкам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Разнообразие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 стилю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б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 содержанию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темпу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нюансировке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сложности и 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center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Содержание учебного предмета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center"/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Хор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класса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Вокально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хоровые навыки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Певческая установка и дыхание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правильное положение корпуса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головы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плеч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рук и ног при пении сидя и стоя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Постоянное певческое место у каждого поющего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Звуковедение и дикция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меру открытый рот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естественное звукообразование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пение без напряжения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правильное формирование и округление гласных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твердая атака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ровное звуковедение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протяженность отдельных звуков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пение закрытым ртом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достижение чистого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красивого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выразительного пения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Преимущественно мягкая атака звука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Округление гласных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Ансамбль и строй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Стройное в интонационном и ритмическом отношении пение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Слитность голосов и чистота интонации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Умение прислушиваться к голосам поющих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не выделяться из общего звучания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Формирование исполнительских навыков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Уверенное знание текста для более свободного пения и чистого интонирования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Умение правильно и стройно петь партию с сопровождением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Сольфеджирование доступных по трудности песен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В течение учебного года хором необходимо проработать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несложные народные песни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1-2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несложных произведения или современных песни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 несложным произведениям следует отнести простые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как по степени технической трудности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так и по своей художественной сущности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хоровые произведения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1-2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произведения с элементами двухголосия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разобрать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духовное песнопение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оперу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сказку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произведение русской и зарубежной классики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по возможности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1-2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произведения к праздничным концертам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Примерный репертуарный план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Гречанинов 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«Про теленочка»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«Призыв весны»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«Дон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дон»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«Маки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маковочки»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Моцарт 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Весенняя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3.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Лядов 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Зайчик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",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Колыбельная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",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Забавная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4.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Аренский 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Расскажи мотылек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5.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Калинников 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Журавель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",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Мишка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6.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Кюи Ц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Мыльные пузыри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" 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7.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Чичков Ю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Осень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8.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Фадеев С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Робин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Бобин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9.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народная песня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Божья мать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" 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10.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Зарицкая 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Музыкант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11.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Витлин 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Дождинки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12.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Смирнов С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Самовар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13.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Грубер Ф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Ночь тиха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14.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Фернхельст 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"Ave Maria"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15.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Гайдн 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Мы дружим с музыкой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16.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Римский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Корсаков Н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Проводы зимы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17.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Малевич 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Песни из сборников о Рождестве и Пасхе 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18.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Дубинина С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Козленочек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",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бычок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19.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Русу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Козулина Н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Пирог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",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Добрая песенка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20.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Металлиди Ж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Песни из авторских сборников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21.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Подвала 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Песенки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загадки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Сова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",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Белка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",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Дятел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",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Черепаха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22.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Снетков С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Чемпионка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23.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Русские народные песни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Как пошли наши подружки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",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Как у наших у ворот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",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сыром бору тропина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",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Ходила младешенька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",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хороводе были мы»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Примерная программа выступления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вариант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рнп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Как пошли наши подружки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Лядов 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Зайчик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3.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Витлин 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Дождинки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вариант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рнп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Агафонникова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хороводе были мы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Кюи Ц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Мыльные пузыри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3.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Снетков Б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Чемпионка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center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center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Хор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2-3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классов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Вокально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хоровые навыки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Певческая установка и дыхание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Певческая установка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положение корпуса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головы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артикуляция при пении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Навыки пения сидя и стоя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Овладение дыханием при пении – дыхание перед началом пения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одновременный вдох и начало пения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Различный характер дыхания перед началом пения в зависимости от характера исполняемого произведения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Смена дыхания в процессе пения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различные приемы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-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короткое и активное дыхание в быстром темпе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спокойное и активное в медленном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Цезуры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Знакомство с навыками «цепного» дыхания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Работа над естественным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свободным звуком без форсирования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Устойчивое интонирование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Развитие навыков пения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 capella (2-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голосие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Звуковедение и дикция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В меру открытый рот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естественное звукообразование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пение без напряжения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правильное формирование и округление гласных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твердая атака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ровное звуковедение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протяженность отдельных звуков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пение закрытым ртом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достижение чистого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красивого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выразительного пения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Естественный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свободный звук без форсирования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Преимущественно мягкая атака звука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Округление гласных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способы их формирования в различных регистрах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Постепенное расширение диапазона в пределах до первой октавы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-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ми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второй октавы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Пение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non legato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и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legato.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Нюансы –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mf, mp, p, f.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Развитие дикционных навыков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Гласные и согласные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их роль в пении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Активность губ без напряжения лицевых мышц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Ясное произношение согласных с опорой на гласные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отнесение согласных к следующему слову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раздельное произношение одинаковых гласных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встречающихся в конце одного и в начале другого слова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Выделение логического ударения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Дикционные упражнения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Взаимоотношение гласных и согласных в пении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Ансамбль и строй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Выработка активного унисона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ритмической устойчивости в умеренных темпах при соотношении простейших длительностей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соблюдение динамической ровности при произнесении текста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Постепенное расширение задач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интонирование произведений в различных видах мажора и минора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ритмической устойчивости в более быстрых и медленных темпах с более сложным ритмическим рисунком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Устойчивое интонирование одноголосной партии при сложном аккомпанементе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Навыки пения двухголосия с аккомпанементом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Пение несложных двухголосных песен без сопровождения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народные попевки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каноны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Воспитание ансамблевых навыков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интонация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динамика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ритм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тембр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Ровность звучания партий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Усвоение дирижерских указаний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внимание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",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дыхание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",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начало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"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и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окончание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",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усиление и ослабление звучности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фермата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ударения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Формирование исполнительских навыков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Анализ словесного текста и его содержания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Грамотное чтение нотного текста по партиям и партитурам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Разбор тонального плана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ладовой структуры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гармонической канвы произведения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Членение на мотивы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периоды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предложения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фразы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Определение формы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Анализ словесного текста и его содержания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Грамотное чтение нотного текста по партиям и партитурам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Разбор тонального плана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ладовой структуры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гармонической канвы произведения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Членение на мотивы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периоды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предложения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фразы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Определение формы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течение учебного года в младшем хоре прорабатывается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 xml:space="preserve">2-3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народных песни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 xml:space="preserve">2-3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произведения композиторов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классиков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 xml:space="preserve">2-3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произведений современных композиторов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 xml:space="preserve">1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духовное песнопение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Примерный репертуарный план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 xml:space="preserve">1.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Аренский 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«Комар один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задумавшись»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«Птичка летит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летает»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«Спи дитя мое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усни»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 xml:space="preserve">2.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Глинка 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«Ложится в поле мрак ночной»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из оперы «Руслан и Людмила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")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 xml:space="preserve">3.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Ипполитов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Иванов 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«Ноктюрн»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 xml:space="preserve">4.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Калинников 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«Весна»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«Тень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тень»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«Киска»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 xml:space="preserve">5.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Кюи Ц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«Майский день»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«Белка»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 xml:space="preserve">6.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Лядов 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«Колыбельная»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«Окликание дождя»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 xml:space="preserve">7.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Римский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Корсаков Н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«Белка»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из оперы «Сказка о царе Салтане»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 xml:space="preserve">8.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Чайковский П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«Мой садик»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«Осень»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«Хор мальчиков»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из оперы «Пиковая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дама»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«Песня о счастье»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из оперы «Орлеанская дева»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Соколова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 xml:space="preserve">9.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Чесноков П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«Нюта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плакса»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10.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Потоловский Н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«Восход солнца»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11.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Бетховен 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«Малиновка»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«Весною»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«Край родной»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«Походная песня»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12.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Брамс 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«Колыбельная»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13.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Вебер К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«Вечерняя песня»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Попова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14.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Мендельсон Ф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«Воскресный день»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15.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Шуман 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«Домик у моря»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16.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Нисс С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«Сон»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17.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Калныньш 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«Музыка»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18.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Долуханян 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«Прилетайте птицы»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19.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Морозов 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«Про сверчка»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20.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Парцхаладзе 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«Здравствуй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школа»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«Наш край»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«Весна»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«Кукла»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«Конь вороной»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21.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Попатенко 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«Горный ветер»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22.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Подгайц 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«Облака»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23.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Шаинский 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«Мир похож на цветной луг»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24.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Красев 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Заключительный хор из оперы «Муха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Цокотуха»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25.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Белорусская народная песня «Сел комарик на дубочек»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Полонского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26.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Русская народная песня «Здравствуй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гостья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зима»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Римского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Корсакова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27.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Русская народная песня «Как на тоненький ледок»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Иорданского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28.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Литовская народная песня «Солнышко вставало»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29.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10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русский народных песен»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свободной обр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Григоренко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30.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Дубравин 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Веселый колобок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",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Гаммы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", "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Мамин день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Примерная программа выступления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вариант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Аренский 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«Комар»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Кабалевский Д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«Подснежник»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3.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Компанеец З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«Встало солнце»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4.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Русская народная песня «Как на речке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 лужочке»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5.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Бетховен 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«Край родной»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6.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Полонский С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«Сел комарик на дубочек»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вариант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1.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Итальянская народная песня «Макароны»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Сибирского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Гайдн 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«Пастух»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3.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Гречанинов 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«Призыв весны»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4.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Дунаевский 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«Спой нам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ветер»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5.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Украинская народная песня «Козел и коза»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Соколова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6.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Калныньш 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«Музыка»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spacing w:before="0" w:after="240" w:line="360" w:lineRule="atLeast"/>
        <w:jc w:val="center"/>
        <w:rPr>
          <w:rFonts w:ascii="Times New Roman" w:cs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Хор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4-8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классов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i w:val="1"/>
          <w:iCs w:val="1"/>
          <w:sz w:val="28"/>
          <w:szCs w:val="28"/>
          <w:u w:val="single"/>
          <w:rtl w:val="0"/>
          <w:lang w:val="ru-RU"/>
        </w:rPr>
        <w:t>Вокально</w:t>
      </w:r>
      <w:r>
        <w:rPr>
          <w:rFonts w:ascii="Times New Roman" w:hAnsi="Times New Roman"/>
          <w:i w:val="1"/>
          <w:iCs w:val="1"/>
          <w:sz w:val="28"/>
          <w:szCs w:val="28"/>
          <w:u w:val="single"/>
          <w:rtl w:val="0"/>
          <w:lang w:val="ru-RU"/>
        </w:rPr>
        <w:t>-</w:t>
      </w:r>
      <w:r>
        <w:rPr>
          <w:rFonts w:ascii="Times New Roman" w:hAnsi="Times New Roman" w:hint="default"/>
          <w:i w:val="1"/>
          <w:iCs w:val="1"/>
          <w:sz w:val="28"/>
          <w:szCs w:val="28"/>
          <w:u w:val="single"/>
          <w:rtl w:val="0"/>
          <w:lang w:val="ru-RU"/>
        </w:rPr>
        <w:t>хоровые навыки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  <w:tab/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ru-RU"/>
        </w:rPr>
        <w:t>Певческая установка и дыхание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Дальнейшая работа над формированием исполнительских навыков и развитие эмоциональных и артистических возможностей хорового коллектива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полученных в младшем хоре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Различная атака звука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Исполнение пауз между звуками без смены дыхания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стаккато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Совершенствование навыков «цепного» дыхания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Развитие навыков хорового исполнительства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Разделение хора по партиям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SI/ SII - AI/ AII.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Пение произведений по партитурам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развитие навыков чтения с листа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Изучение произведений различных жанров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Создание целостного образа музыкального произведения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соединение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поэтического текста с музыкальным и исполнение его в соответствии с замыслом и стилем композитора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i w:val="0"/>
          <w:iCs w:val="0"/>
          <w:sz w:val="28"/>
          <w:szCs w:val="28"/>
        </w:rPr>
      </w:pPr>
      <w:r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  <w:tab/>
      </w:r>
      <w:r>
        <w:rPr>
          <w:rFonts w:ascii="Times New Roman" w:hAnsi="Times New Roman" w:hint="default"/>
          <w:i w:val="1"/>
          <w:iCs w:val="1"/>
          <w:sz w:val="28"/>
          <w:szCs w:val="28"/>
          <w:u w:val="single"/>
          <w:rtl w:val="0"/>
          <w:lang w:val="ru-RU"/>
        </w:rPr>
        <w:t>Звуковедение и дикция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ru-RU"/>
        </w:rPr>
        <w:t xml:space="preserve">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Закрепление навыков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полученных в младшем хоре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Развитие свободы и подвижности артикулярного аппарата за счет активизации работы губ и языка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Углубленная работа над кантиленой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legato.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Полнота звучания без форсирования звука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Работа над расширением диапазона хора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сопрано 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ru-RU"/>
        </w:rPr>
        <w:t xml:space="preserve">до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первой октавы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ru-RU"/>
        </w:rPr>
        <w:t xml:space="preserve">фа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ru-RU"/>
        </w:rPr>
        <w:t>соль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второй октавы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альты 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ru-RU"/>
        </w:rPr>
        <w:t xml:space="preserve">соль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малой октавы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ru-RU"/>
        </w:rPr>
        <w:t xml:space="preserve">до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второй октавы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Выработка навыка активного и четкого произношения согласных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Развитие дикционных навыков в быстрых и медленных темпах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Сохранение дикционной активности при нюансах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pp.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Укрепление звучания крайних регистров при бережном отношении к голосам отдельных учащихся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еще не владеющих крайними звуками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Индивидуальный подход и бережное отношение к певческому голосу в период мутации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i w:val="0"/>
          <w:iCs w:val="0"/>
          <w:sz w:val="28"/>
          <w:szCs w:val="28"/>
        </w:rPr>
      </w:pPr>
      <w:r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  <w:tab/>
      </w:r>
      <w:r>
        <w:rPr>
          <w:rFonts w:ascii="Times New Roman" w:hAnsi="Times New Roman" w:hint="default"/>
          <w:i w:val="1"/>
          <w:iCs w:val="1"/>
          <w:sz w:val="28"/>
          <w:szCs w:val="28"/>
          <w:u w:val="single"/>
          <w:rtl w:val="0"/>
          <w:lang w:val="ru-RU"/>
        </w:rPr>
        <w:t>Ансамбль и строй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ru-RU"/>
        </w:rPr>
        <w:t xml:space="preserve">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Закрепление навыков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полученных в младшем хоре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Совершенствование ансамбля и строя в произведениях более сложной фактуры и музыкального языка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Выработка чистой интонации интервальной и аккордовой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вертикальный строй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двух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трехголосном пении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Владение навыками пения без сопровождения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Пение нетрудных примеров полифонического склада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Ансамбль при условии выделения ведущей партии хора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то же и при пении с солистом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аккомпанемент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i w:val="0"/>
          <w:iCs w:val="0"/>
          <w:sz w:val="28"/>
          <w:szCs w:val="28"/>
        </w:rPr>
      </w:pPr>
      <w:r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  <w:tab/>
      </w:r>
      <w:r>
        <w:rPr>
          <w:rFonts w:ascii="Times New Roman" w:hAnsi="Times New Roman" w:hint="default"/>
          <w:i w:val="1"/>
          <w:iCs w:val="1"/>
          <w:sz w:val="28"/>
          <w:szCs w:val="28"/>
          <w:u w:val="single"/>
          <w:rtl w:val="0"/>
          <w:lang w:val="ru-RU"/>
        </w:rPr>
        <w:t>Формирование исполнительских навыков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ru-RU"/>
        </w:rPr>
        <w:t xml:space="preserve">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Анализ словесного текста и его содержания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Грамотное чтение нотного текста по партиям и партитурам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Разбор тонального плана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ладовой структуры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гармонической канвы произведения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Членение на мотивы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периоды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предложения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фразы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Определение формы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Анализ словесного текста и его содержания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Грамотное чтение нотного текста по партиям и партитурам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Разбор тонального плана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ладовой структуры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гармонической канвы произведения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Членение на мотивы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периоды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предложения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фразы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Определение формы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  <w:tab/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В течение учебного года в старшем хоре прорабатывается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: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2-3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народные песни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3-4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произведения композиторов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классиков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2-3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произведения современных композиторов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1-2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духовных песнопения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3-4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тематических произведений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1-2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джазовых произведения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1-2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полифонических произведения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Примерный репертуарный план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Бородин 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«Улетай на крыльях ветра»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 из оперы «Князь Игорь»</w:t>
      </w:r>
      <w:r>
        <w:rPr>
          <w:rFonts w:ascii="Times New Roman" w:hAnsi="Times New Roman"/>
          <w:sz w:val="28"/>
          <w:szCs w:val="28"/>
          <w:rtl w:val="0"/>
          <w:lang w:val="ru-RU"/>
        </w:rPr>
        <w:t>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Бортнянский Д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«Славу поем»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«Утро»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«Вечер»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>3.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Глинка 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«Разгулялися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разливалися»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 из оперы «Иван Сусанин»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«Попутная песня»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Соколова»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«Патриотическая песня»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«Славься»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 из оперы «Иван Сусанин»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Гречанинов 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«Пчелка»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«Весна идет»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«Васька»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«Урожай»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Даргомыжский 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«Тише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тише»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 русалок из оперы «Русалка»</w:t>
      </w:r>
      <w:r>
        <w:rPr>
          <w:rFonts w:ascii="Times New Roman" w:hAnsi="Times New Roman"/>
          <w:sz w:val="28"/>
          <w:szCs w:val="28"/>
          <w:rtl w:val="0"/>
          <w:lang w:val="ru-RU"/>
        </w:rPr>
        <w:t>) 6.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Ипполитов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Иванов 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«Горные вершины»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«Ноктюрн»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«Крестьянская пирушка»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«В мае»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«Утро»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«Сосна»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«Острою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секирой»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Калинников 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«Жаворонок»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«Зима»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8.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Кюи 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«Весна»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«Задремали волны»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>9.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Рахманинов 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«Славься»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«Ночка»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«Сосна»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песен для детского хора и фортепиано» соч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15)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Римский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Корсаков 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 птиц из оперы «Снегурочка»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«Ночевала тучка золотая»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Стравинский 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«Осень»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Танеев 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«Вечерняя песня»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«Сосна»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«Горные вершины»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Чайковский 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«Весна»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«Осень»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«Вечер»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«На море утушка купалась»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 девушек из оперы «Опричник»</w:t>
      </w:r>
      <w:r>
        <w:rPr>
          <w:rFonts w:ascii="Times New Roman" w:hAnsi="Times New Roman"/>
          <w:sz w:val="28"/>
          <w:szCs w:val="28"/>
          <w:rtl w:val="0"/>
          <w:lang w:val="ru-RU"/>
        </w:rPr>
        <w:t>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Чесноков 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«Несжатая полоса»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«Лотос»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«Зеленый шум»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«Распустилась черемуха»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Прокофьев 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«Многая лета»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16.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Рубинштейн 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«Квартет»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«Горные вершины»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17.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Анцев 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«Задремали волны»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18.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Бетховен 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«Весенний призыв»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«Гимн ночи»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«Восхваление природы человеком»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Брамс 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«Колыбельная»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«Холодные горы»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«Канон»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Гайдн 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«Пришла весна»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</w:t>
      </w:r>
      <w:r>
        <w:rPr>
          <w:rFonts w:ascii="Times New Roman" w:hAnsi="Times New Roman"/>
          <w:sz w:val="28"/>
          <w:szCs w:val="28"/>
          <w:rtl w:val="0"/>
          <w:lang w:val="ru-RU"/>
        </w:rPr>
        <w:t>Kyrie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rtl w:val="0"/>
          <w:lang w:val="ru-RU"/>
        </w:rPr>
        <w:t>(Messa brevis)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Лассо 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«Тик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Кодай З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«День за окном лучится»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«Мадригал»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Перголези Д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</w:t>
      </w:r>
      <w:r>
        <w:rPr>
          <w:rFonts w:ascii="Times New Roman" w:hAnsi="Times New Roman"/>
          <w:sz w:val="28"/>
          <w:szCs w:val="28"/>
          <w:rtl w:val="0"/>
          <w:lang w:val="ru-RU"/>
        </w:rPr>
        <w:t>Stabat Mater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rtl w:val="0"/>
          <w:lang w:val="ru-RU"/>
        </w:rPr>
        <w:t>NoNo 11, 12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Перселл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«Вечерняя песня»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детского хора 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Попова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Форе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</w:t>
      </w:r>
      <w:r>
        <w:rPr>
          <w:rFonts w:ascii="Times New Roman" w:hAnsi="Times New Roman"/>
          <w:sz w:val="28"/>
          <w:szCs w:val="28"/>
          <w:rtl w:val="0"/>
          <w:lang w:val="ru-RU"/>
        </w:rPr>
        <w:t>Sanctus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rtl w:val="0"/>
          <w:lang w:val="ru-RU"/>
        </w:rPr>
        <w:t>(Messa basse)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26.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Грубер Ф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«Ночь тиха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ночь свята»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27.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Сен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Санс Ш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</w:t>
      </w:r>
      <w:r>
        <w:rPr>
          <w:rFonts w:ascii="Times New Roman" w:hAnsi="Times New Roman"/>
          <w:sz w:val="28"/>
          <w:szCs w:val="28"/>
          <w:rtl w:val="0"/>
          <w:lang w:val="ru-RU"/>
        </w:rPr>
        <w:t>Ave Maria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»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28.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Бах 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Хорал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No 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 кантаты «Иисус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душа моя»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Хорал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No 381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из кантаты «Моей жизни последний час»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«Весенняя песня»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Попова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29.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Бизе Ж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 мальчиков из оперы «Кармен»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30.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Свиридов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«Колыбельная»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Подгайц 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«Речкина песня»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Дубравин 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хора из кантаты «Хлеб остается хлебом»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Новиков 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«Эх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дороги»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Струве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«Музыка»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Норвежская народная песня «Камертон»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36.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Русские народные песни «Во лузях»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Попова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>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37.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«Милый мой хоровод»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Попова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>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38.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«Пойду ль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выйду ль я»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Соколова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>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39.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«Как у нас во садочке»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Калинникова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>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40.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«Скворцы прилетели»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Калистратова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>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Римша В</w:t>
      </w:r>
      <w:r>
        <w:rPr>
          <w:rFonts w:ascii="Times New Roman" w:hAnsi="Times New Roman"/>
          <w:sz w:val="28"/>
          <w:szCs w:val="28"/>
          <w:rtl w:val="0"/>
          <w:lang w:val="ru-RU"/>
        </w:rPr>
        <w:t>.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Пасха</w:t>
      </w:r>
      <w:r>
        <w:rPr>
          <w:rFonts w:ascii="Times New Roman" w:hAnsi="Times New Roman"/>
          <w:sz w:val="28"/>
          <w:szCs w:val="28"/>
          <w:rtl w:val="0"/>
          <w:lang w:val="ru-RU"/>
        </w:rPr>
        <w:t>",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Звезда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Сапожников В</w:t>
      </w:r>
      <w:r>
        <w:rPr>
          <w:rFonts w:ascii="Times New Roman" w:hAnsi="Times New Roman"/>
          <w:sz w:val="28"/>
          <w:szCs w:val="28"/>
          <w:rtl w:val="0"/>
          <w:lang w:val="ru-RU"/>
        </w:rPr>
        <w:t>.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Ангел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Произведения Чеснокова 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Кастальского 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Львова Ф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др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композиторов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пасхальные и рождественские песни и др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произведения для женского и детского хоров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Каччини Д</w:t>
      </w:r>
      <w:r>
        <w:rPr>
          <w:rFonts w:ascii="Times New Roman" w:hAnsi="Times New Roman"/>
          <w:sz w:val="28"/>
          <w:szCs w:val="28"/>
          <w:rtl w:val="0"/>
          <w:lang w:val="ru-RU"/>
        </w:rPr>
        <w:t>. "Ave Maria"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Палестрина Д</w:t>
      </w:r>
      <w:r>
        <w:rPr>
          <w:rFonts w:ascii="Times New Roman" w:hAnsi="Times New Roman"/>
          <w:sz w:val="28"/>
          <w:szCs w:val="28"/>
          <w:rtl w:val="0"/>
          <w:lang w:val="ru-RU"/>
        </w:rPr>
        <w:t>. "Illumina"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46.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Моцарт 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</w:t>
      </w:r>
      <w:r>
        <w:rPr>
          <w:rFonts w:ascii="Times New Roman" w:hAnsi="Times New Roman"/>
          <w:sz w:val="28"/>
          <w:szCs w:val="28"/>
          <w:rtl w:val="0"/>
          <w:lang w:val="ru-RU"/>
        </w:rPr>
        <w:t>.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Аллилуйя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47.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Дунаевский 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Колыбельная их к</w:t>
      </w:r>
      <w:r>
        <w:rPr>
          <w:rFonts w:ascii="Times New Roman" w:hAnsi="Times New Roman"/>
          <w:sz w:val="28"/>
          <w:szCs w:val="28"/>
          <w:rtl w:val="0"/>
          <w:lang w:val="ru-RU"/>
        </w:rPr>
        <w:t>/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ф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Цирк</w:t>
      </w:r>
      <w:r>
        <w:rPr>
          <w:rFonts w:ascii="Times New Roman" w:hAnsi="Times New Roman"/>
          <w:sz w:val="28"/>
          <w:szCs w:val="28"/>
          <w:rtl w:val="0"/>
          <w:lang w:val="ru-RU"/>
        </w:rPr>
        <w:t>",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Пути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дороги</w:t>
      </w:r>
      <w:r>
        <w:rPr>
          <w:rFonts w:ascii="Times New Roman" w:hAnsi="Times New Roman"/>
          <w:sz w:val="28"/>
          <w:szCs w:val="28"/>
          <w:rtl w:val="0"/>
          <w:lang w:val="ru-RU"/>
        </w:rPr>
        <w:t>",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Летите голуби</w:t>
      </w:r>
      <w:r>
        <w:rPr>
          <w:rFonts w:ascii="Times New Roman" w:hAnsi="Times New Roman"/>
          <w:sz w:val="28"/>
          <w:szCs w:val="28"/>
          <w:rtl w:val="0"/>
          <w:lang w:val="ru-RU"/>
        </w:rPr>
        <w:t>",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Скворцы прилетели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48.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Гаврилин В</w:t>
      </w:r>
      <w:r>
        <w:rPr>
          <w:rFonts w:ascii="Times New Roman" w:hAnsi="Times New Roman"/>
          <w:sz w:val="28"/>
          <w:szCs w:val="28"/>
          <w:rtl w:val="0"/>
          <w:lang w:val="ru-RU"/>
        </w:rPr>
        <w:t>."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Мама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цикл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Вечерок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49.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Слонимский С</w:t>
      </w:r>
      <w:r>
        <w:rPr>
          <w:rFonts w:ascii="Times New Roman" w:hAnsi="Times New Roman"/>
          <w:sz w:val="28"/>
          <w:szCs w:val="28"/>
          <w:rtl w:val="0"/>
          <w:lang w:val="ru-RU"/>
        </w:rPr>
        <w:t>.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Ночевала тучка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50.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Тухманов Д</w:t>
      </w:r>
      <w:r>
        <w:rPr>
          <w:rFonts w:ascii="Times New Roman" w:hAnsi="Times New Roman"/>
          <w:sz w:val="28"/>
          <w:szCs w:val="28"/>
          <w:rtl w:val="0"/>
          <w:lang w:val="ru-RU"/>
        </w:rPr>
        <w:t>.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Аист на крыше</w:t>
      </w:r>
      <w:r>
        <w:rPr>
          <w:rFonts w:ascii="Times New Roman" w:hAnsi="Times New Roman"/>
          <w:sz w:val="28"/>
          <w:szCs w:val="28"/>
          <w:rtl w:val="0"/>
          <w:lang w:val="ru-RU"/>
        </w:rPr>
        <w:t>",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Родина моя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Крылатов Е</w:t>
      </w:r>
      <w:r>
        <w:rPr>
          <w:rFonts w:ascii="Times New Roman" w:hAnsi="Times New Roman"/>
          <w:sz w:val="28"/>
          <w:szCs w:val="28"/>
          <w:rtl w:val="0"/>
          <w:lang w:val="ru-RU"/>
        </w:rPr>
        <w:t>.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Прекрасное далеко</w:t>
      </w:r>
      <w:r>
        <w:rPr>
          <w:rFonts w:ascii="Times New Roman" w:hAnsi="Times New Roman"/>
          <w:sz w:val="28"/>
          <w:szCs w:val="28"/>
          <w:rtl w:val="0"/>
          <w:lang w:val="ru-RU"/>
        </w:rPr>
        <w:t>",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Крылатые качели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»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b w:val="1"/>
          <w:bCs w:val="1"/>
          <w:sz w:val="28"/>
          <w:szCs w:val="28"/>
          <w:u w:val="single"/>
          <w:rtl w:val="0"/>
          <w:lang w:val="ru-RU"/>
        </w:rPr>
        <w:t>Примерная программа выступления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  <w:tab/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вариант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: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Глинка 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«Славься»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 из оперы «Иван Сусанин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перелож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Луканина</w:t>
      </w:r>
      <w:r>
        <w:rPr>
          <w:rFonts w:ascii="Times New Roman" w:hAnsi="Times New Roman"/>
          <w:sz w:val="28"/>
          <w:szCs w:val="28"/>
          <w:rtl w:val="0"/>
          <w:lang w:val="ru-RU"/>
        </w:rPr>
        <w:t>)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Моцарт 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«Откуда приятный и нежный тот звон»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 из оперы «Волшебная флейта»</w:t>
      </w:r>
      <w:r>
        <w:rPr>
          <w:rFonts w:ascii="Times New Roman" w:hAnsi="Times New Roman"/>
          <w:sz w:val="28"/>
          <w:szCs w:val="28"/>
          <w:rtl w:val="0"/>
          <w:lang w:val="ru-RU"/>
        </w:rPr>
        <w:t>)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Русская народная песня «Ты не стой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колодец»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Соколова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>)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Дубравин 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«Песня о земной красоте»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2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вариант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: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Глинка 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«Жаваронок» </w:t>
      </w:r>
    </w:p>
    <w:p>
      <w:pPr>
        <w:pStyle w:val="По умолчанию"/>
        <w:spacing w:before="0" w:line="36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Мендельсон Ф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«Воскресный день»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Русская народная песня «Милый мой хоровод»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Попова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</w:p>
    <w:p>
      <w:pPr>
        <w:pStyle w:val="По умолчанию"/>
        <w:spacing w:before="0" w:line="360" w:lineRule="auto"/>
        <w:rPr>
          <w:rFonts w:ascii="Times Roman" w:cs="Times Roman" w:hAnsi="Times Roman" w:eastAsia="Times Roman"/>
          <w:sz w:val="24"/>
          <w:szCs w:val="24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«Пойду ль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выйду ль я»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Соколова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>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Чайковский 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«Соловушка»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Гладков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«Песня друзей»</w:t>
      </w:r>
      <w:r>
        <w:rPr>
          <w:rFonts w:ascii="Times New Roman" w:hAnsi="Times New Roman"/>
          <w:sz w:val="32"/>
          <w:szCs w:val="32"/>
          <w:rtl w:val="0"/>
          <w:lang w:val="ru-RU"/>
        </w:rPr>
        <w:t xml:space="preserve"> 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center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III.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Требования к уровню подготовки обучающихся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Результатом освоения программы учебного предмета «Хоровой класс»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являются следующие знания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навыки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знание начальных основ хорового искусства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вокально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хоровых особенностей хоровых партитур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художественно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исполнительских возможностей хорового коллектива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знание профессиональной терминологии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умение передавать авторский замысел музыкального произведения с помощью органического сочетания слова и музыки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навыки коллективного хорового исполнительского творчества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том числе отражающие взаимоотношения между солистом и хоровым коллективом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сформированные практические навыки исполнения авторских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народных хоровых и вокальных ансамблевых произведений отечественной и зарубежной музыки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том числе хоровых произведений для детей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наличие практических навыков исполнения партий в составе вокального ансамбля и хорового коллектива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center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IV.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Формы и методы контроля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система оценок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center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Аттестация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цели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виды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форма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содержание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В программе обучения младшего и старшего хоров используются две основных формы контроля успеваемости – текущая и промежуточная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Методы текущего контроля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оценка за работу в классе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текущая сдача партий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сдача партий в квартетах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контрольный урок в конце каждой четверти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Виды промежуточного контроля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переводной зачет по окончании освоения предмета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Учет успеваемости учащихся проводится преподавателем на основе текущих занятий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их посещений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индивидуальной и групповой проверки знаний хоровых партий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При оценке учащегося учитывается также его участие в выступлениях хорового коллектива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Повседневно оценивая каждого ученика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педагог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опираясь на ранее выявленный им уровень подготовленности каждого ребенка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прежде всего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анализирует динамику усвоения им учебного материала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степень его прилежания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всеми средствами стимулируя его интерес к учебе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 xml:space="preserve">При выведении итоговой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переводной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оценки учитывается следующее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оценка годовой работы обучающегося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оценка на зачете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академическом концерте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);</w:t>
      </w:r>
    </w:p>
    <w:p>
      <w:pPr>
        <w:pStyle w:val="Основной текст"/>
        <w:numPr>
          <w:ilvl w:val="0"/>
          <w:numId w:val="2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другие выступления обучающегося в течение учебного года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center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Критерии оценок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>По итогам исполнения программы на зачете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академическом прослушивании или зачете выставляется оценка по пятибалльной системе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tbl>
      <w:tblPr>
        <w:tblW w:w="9594" w:type="dxa"/>
        <w:jc w:val="left"/>
        <w:tblInd w:w="25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3793"/>
        <w:gridCol w:w="5801"/>
      </w:tblGrid>
      <w:tr>
        <w:tblPrEx>
          <w:shd w:val="clear" w:color="auto" w:fill="cadfff"/>
        </w:tblPrEx>
        <w:trPr>
          <w:trHeight w:val="320" w:hRule="atLeast"/>
        </w:trPr>
        <w:tc>
          <w:tcPr>
            <w:tcW w:type="dxa" w:w="3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clear" w:color="auto" w:fill="ffffff"/>
                <w:rtl w:val="0"/>
                <w:lang w:val="ru-RU"/>
              </w:rPr>
              <w:t>Оценка</w:t>
            </w:r>
          </w:p>
        </w:tc>
        <w:tc>
          <w:tcPr>
            <w:tcW w:type="dxa" w:w="58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clear" w:color="auto" w:fill="ffffff"/>
                <w:rtl w:val="0"/>
                <w:lang w:val="ru-RU"/>
              </w:rPr>
              <w:t>Критерии оценивания выступления</w:t>
            </w:r>
          </w:p>
        </w:tc>
      </w:tr>
      <w:tr>
        <w:tblPrEx>
          <w:shd w:val="clear" w:color="auto" w:fill="cadfff"/>
        </w:tblPrEx>
        <w:trPr>
          <w:trHeight w:val="1662" w:hRule="atLeast"/>
        </w:trPr>
        <w:tc>
          <w:tcPr>
            <w:tcW w:type="dxa" w:w="3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ru-RU"/>
              </w:rPr>
              <w:t>5 (</w:t>
            </w: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ru-RU"/>
              </w:rPr>
              <w:t>«отлично»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ru-RU"/>
              </w:rPr>
              <w:t>)</w:t>
            </w:r>
          </w:p>
        </w:tc>
        <w:tc>
          <w:tcPr>
            <w:tcW w:type="dxa" w:w="58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hd w:val="clear" w:color="auto" w:fill="ffffff"/>
                <w:rtl w:val="0"/>
                <w:lang w:val="ru-RU"/>
              </w:rPr>
              <w:t>регулярное посещение хора</w:t>
            </w:r>
            <w:r>
              <w:rPr>
                <w:rFonts w:ascii="Times New Roman" w:hAnsi="Times New Roman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  <w:lang w:val="ru-RU"/>
              </w:rPr>
              <w:t>отсутствие пропусков без уважительных причин</w:t>
            </w:r>
            <w:r>
              <w:rPr>
                <w:rFonts w:ascii="Times New Roman" w:hAnsi="Times New Roman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  <w:lang w:val="ru-RU"/>
              </w:rPr>
              <w:t>знание своей партии во всех произведениях</w:t>
            </w:r>
            <w:r>
              <w:rPr>
                <w:rFonts w:ascii="Times New Roman" w:hAnsi="Times New Roman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  <w:lang w:val="ru-RU"/>
              </w:rPr>
              <w:t>разучиваемых в хоровом классе</w:t>
            </w:r>
            <w:r>
              <w:rPr>
                <w:rFonts w:ascii="Times New Roman" w:hAnsi="Times New Roman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  <w:lang w:val="ru-RU"/>
              </w:rPr>
              <w:t>активная эмоциональная работа на занятиях</w:t>
            </w:r>
            <w:r>
              <w:rPr>
                <w:rFonts w:ascii="Times New Roman" w:hAnsi="Times New Roman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  <w:lang w:val="ru-RU"/>
              </w:rPr>
              <w:t>участие на всех хоровых концертах коллектива</w:t>
            </w:r>
          </w:p>
        </w:tc>
      </w:tr>
      <w:tr>
        <w:tblPrEx>
          <w:shd w:val="clear" w:color="auto" w:fill="cadfff"/>
        </w:tblPrEx>
        <w:trPr>
          <w:trHeight w:val="1802" w:hRule="atLeast"/>
        </w:trPr>
        <w:tc>
          <w:tcPr>
            <w:tcW w:type="dxa" w:w="3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ru-RU"/>
              </w:rPr>
              <w:t>4 (</w:t>
            </w: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ru-RU"/>
              </w:rPr>
              <w:t>«хорошо»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ru-RU"/>
              </w:rPr>
              <w:t>)</w:t>
            </w:r>
          </w:p>
        </w:tc>
        <w:tc>
          <w:tcPr>
            <w:tcW w:type="dxa" w:w="58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регулярное посещение хора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отсутствие пропусков без уважительных причин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активная работа в классе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сдача партии всей хоровой программы при недостаточной проработке трудных технических фрагментов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вокально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интонационная неточность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),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участие в концертах хора</w:t>
            </w:r>
          </w:p>
        </w:tc>
      </w:tr>
      <w:tr>
        <w:tblPrEx>
          <w:shd w:val="clear" w:color="auto" w:fill="cadfff"/>
        </w:tblPrEx>
        <w:trPr>
          <w:trHeight w:val="1662" w:hRule="atLeast"/>
        </w:trPr>
        <w:tc>
          <w:tcPr>
            <w:tcW w:type="dxa" w:w="3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ru-RU"/>
              </w:rPr>
              <w:t>3 (</w:t>
            </w: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ru-RU"/>
              </w:rPr>
              <w:t>«удовлетворительно»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ru-RU"/>
              </w:rPr>
              <w:t>)</w:t>
            </w:r>
          </w:p>
        </w:tc>
        <w:tc>
          <w:tcPr>
            <w:tcW w:type="dxa" w:w="58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hd w:val="clear" w:color="auto" w:fill="ffffff"/>
                <w:rtl w:val="0"/>
                <w:lang w:val="ru-RU"/>
              </w:rPr>
              <w:t>нерегулярное посещение хора</w:t>
            </w:r>
            <w:r>
              <w:rPr>
                <w:rFonts w:ascii="Times New Roman" w:hAnsi="Times New Roman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  <w:lang w:val="ru-RU"/>
              </w:rPr>
              <w:t>пропуски без уважительных причин</w:t>
            </w:r>
            <w:r>
              <w:rPr>
                <w:rFonts w:ascii="Times New Roman" w:hAnsi="Times New Roman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  <w:lang w:val="ru-RU"/>
              </w:rPr>
              <w:t>пассивная работа в классе</w:t>
            </w:r>
            <w:r>
              <w:rPr>
                <w:rFonts w:ascii="Times New Roman" w:hAnsi="Times New Roman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  <w:lang w:val="ru-RU"/>
              </w:rPr>
              <w:t>незнание наизусть некоторых партитур в программе при сдаче партий</w:t>
            </w:r>
            <w:r>
              <w:rPr>
                <w:rFonts w:ascii="Times New Roman" w:hAnsi="Times New Roman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  <w:lang w:val="ru-RU"/>
              </w:rPr>
              <w:t>участие в обязательном отчетном концерте хора в случае пересдачи партий</w:t>
            </w:r>
          </w:p>
        </w:tc>
      </w:tr>
      <w:tr>
        <w:tblPrEx>
          <w:shd w:val="clear" w:color="auto" w:fill="cadfff"/>
        </w:tblPrEx>
        <w:trPr>
          <w:trHeight w:val="1322" w:hRule="atLeast"/>
        </w:trPr>
        <w:tc>
          <w:tcPr>
            <w:tcW w:type="dxa" w:w="3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ru-RU"/>
              </w:rPr>
              <w:t>2 (</w:t>
            </w: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ru-RU"/>
              </w:rPr>
              <w:t>«неудовлетворительно»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ru-RU"/>
              </w:rPr>
              <w:t>)</w:t>
            </w:r>
          </w:p>
        </w:tc>
        <w:tc>
          <w:tcPr>
            <w:tcW w:type="dxa" w:w="58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hd w:val="clear" w:color="auto" w:fill="ffffff"/>
                <w:rtl w:val="0"/>
                <w:lang w:val="ru-RU"/>
              </w:rPr>
              <w:t>пропуски хоровых занятий без уважительных причин</w:t>
            </w:r>
            <w:r>
              <w:rPr>
                <w:rFonts w:ascii="Times New Roman" w:hAnsi="Times New Roman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  <w:lang w:val="ru-RU"/>
              </w:rPr>
              <w:t>неудовлетворительная сдача партий в большинстве партитур всей программы</w:t>
            </w:r>
            <w:r>
              <w:rPr>
                <w:rFonts w:ascii="Times New Roman" w:hAnsi="Times New Roman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  <w:lang w:val="ru-RU"/>
              </w:rPr>
              <w:t>недопуск к выступлению на отчетный концерт</w:t>
            </w:r>
          </w:p>
        </w:tc>
      </w:tr>
      <w:tr>
        <w:tblPrEx>
          <w:shd w:val="clear" w:color="auto" w:fill="cadfff"/>
        </w:tblPrEx>
        <w:trPr>
          <w:trHeight w:val="982" w:hRule="atLeast"/>
        </w:trPr>
        <w:tc>
          <w:tcPr>
            <w:tcW w:type="dxa" w:w="3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ru-RU"/>
              </w:rPr>
              <w:t xml:space="preserve">«зачет»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ru-RU"/>
              </w:rPr>
              <w:t>без отметки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ru-RU"/>
              </w:rPr>
              <w:t>)</w:t>
            </w:r>
          </w:p>
        </w:tc>
        <w:tc>
          <w:tcPr>
            <w:tcW w:type="dxa" w:w="58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spacing w:before="0" w:after="240" w:line="340" w:lineRule="atLeast"/>
            </w:pPr>
            <w:r>
              <w:rPr>
                <w:rFonts w:ascii="Times New Roman" w:hAnsi="Times New Roman" w:hint="default"/>
                <w:shd w:val="clear" w:color="auto" w:fill="ffffff"/>
                <w:rtl w:val="0"/>
                <w:lang w:val="ru-RU"/>
              </w:rPr>
              <w:t>отражает достаточный уровень подготовки и исполнения на данном этапе обучения</w:t>
            </w:r>
            <w:r>
              <w:rPr>
                <w:rFonts w:ascii="Times New Roman" w:hAnsi="Times New Roman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  <w:lang w:val="ru-RU"/>
              </w:rPr>
              <w:t>соответствующий программным требованиям</w:t>
            </w:r>
          </w:p>
        </w:tc>
      </w:tr>
    </w:tbl>
    <w:p>
      <w:pPr>
        <w:pStyle w:val="Основной текст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" w:hanging="144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  <w:lang w:val="ru-RU"/>
        </w:rPr>
        <w:tab/>
        <w:t>Согласно ФГТ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данная система оценки качества исполнения является основной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зависимости от сложившихся традиций того или иного образовательного учреждения и с учетом целесообразности оценка качества исполнения может быть дополнена системой «</w:t>
      </w:r>
      <w:r>
        <w:rPr>
          <w:rFonts w:ascii="Times New Roman" w:hAnsi="Times New Roman"/>
          <w:sz w:val="28"/>
          <w:szCs w:val="28"/>
          <w:rtl w:val="0"/>
          <w:lang w:val="ru-RU"/>
        </w:rPr>
        <w:t>+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» и «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даст возможность более конкретно отметить выступление учащегося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Фонды оценочных средств призваны обеспечивать оценку качества приобретенных выпускниками знаний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умений и навыков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также степень готовности учащихся выпускного класса к возможному продолжению профессионального образования в области музыкального хорового искусства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</w:r>
    </w:p>
    <w:p>
      <w:pPr>
        <w:pStyle w:val="По умолчанию"/>
        <w:spacing w:before="0" w:line="360" w:lineRule="auto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V.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Методическое обеспечение учебного процесса</w:t>
      </w:r>
    </w:p>
    <w:p>
      <w:pPr>
        <w:pStyle w:val="По умолчанию"/>
        <w:spacing w:before="0"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Методические рекомендации педагогическим работникам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Задача руководителя хорового класса – пробудить у детей любовь к хоровому пению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сформировать необходимые навыки и выработать потребность в систематическом коллективном музицировании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учитывая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хоровое пение – наиболее доступный вид подобной деятельности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На занятиях должны активно использоваться знания нотной грамоты и навыки сольфеджирования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 как работа по нотам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затем и хоровым партитурам помогает учащимся воспринимать музыкальные произведения сознательно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значительно ускоряет процесс разучивания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Пение по нотам необходимо сочетать с пением по слуху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 как именно пение по слуху способствует развитию музыкальной памяти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На протяжении всех лет обучения педагог следит за формированием и развитием важнейших вокально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хоровых навыков учащихся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дыханием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звуковедением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ансамблем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строем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дикцией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постепенно усложняя задачи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расширяя диапазон певческих возможностей детей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Отбирая репертуар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педагог должен помнить о необходимости расширения музыкально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художественного кругозора детей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 том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хоровое пение – мощное средство патриотического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художественно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эстетического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нравственного воспитания учащихся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Произведения русской и зарубежной классики должны сочетаться с произведениями современных композиторов и народными песнями разных жанров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Особое значение имеет работа над словом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музыкальной и поэтической фразой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формой всего произведения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над умением почувствовать и выделить кульминационные моменты как всего произведения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 и отдельных его частей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Постепенно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накоплением опыта хорового исполнения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овладением вокально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хоровыми навыками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репертуар дополняется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Наряду с куплетной формой учащиеся знакомятся с многообразными жанрами хоровой музыки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Краткие пояснительные беседы к отдельным произведениям используются руководителем хорового класса для выявления своеобразия стилей отдельных композиторов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музыкального языка различных эпох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Такие беседы способствуют обогащению музыкального кругозора учащихся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помогают формировать их художественную культуру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Для учащихся инструментальных отделений хоровой класс является одним из обязательных предметов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способствующих формированию навыков коллективного музицирования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Всемерно используя возможности групповых занятий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предусмотренных действующими учебными планами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нельзя забывать о том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хор – это коллектив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Лишь исходя из этого можно профессионально строить работу над всеми компонентами хорового звучания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организации учебного процесса в школе целесообразно руководствоваться интересами и возможностями коллективных форм занятий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координируя их с групповыми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мелкогрупповыми и даже индивидуальными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Такой организационный принцип будет способствовать успешной работе хорового класса как исполнительского коллектива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Методические рекомендации по организации самостоятельной работы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Объем самостоятельной работы учащихся определяется с учетом минимальных затрат на подготовку домашнего задания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параллельно с освоением детьми программы основного общего образования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опорой на сложившиеся в учебном заведении педагогические традиции и методическую целесообразность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также индивидуальные способности ученика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Необходимым условием самостоятельной работы учащегося в классе хорового пения является домашняя работа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Прежде всего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она должна заключаться в систематической проработке своей хоровой партии в произведениях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изучаемых в хоровом классе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Обучающийся регулярно готовится дома к контрольной сдаче партий произведений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результате домашней подготовки учащийся при сдаче партий должен уметь выразительно исполнять свой хоровой голос в звучании всей хоровой фактуры без сопровождения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spacing w:before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Выполнение обучающимся домашнего задания должно контролироваться преподавателем и обеспечиваться партитурами и нотными изданиями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хрестоматиями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клавирами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соответствии с программными требованиями по данному предмету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" w:hanging="1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spacing w:before="0" w:line="30" w:lineRule="atLeast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VI.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Списки рекомендуемой методической и нотной литературы</w:t>
      </w:r>
    </w:p>
    <w:p>
      <w:pPr>
        <w:pStyle w:val="По умолчанию"/>
        <w:spacing w:before="0" w:line="30" w:lineRule="atLeast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По умолчанию"/>
        <w:spacing w:before="0" w:line="30" w:lineRule="atLeast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Список рекомендуемой методической литературы</w:t>
      </w:r>
    </w:p>
    <w:p>
      <w:pPr>
        <w:pStyle w:val="По умолчанию"/>
        <w:spacing w:before="0" w:line="30" w:lineRule="atLeas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Возрождение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Русская хоровая музыка для детей 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2002 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Дмитриев 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Основы вокальной методики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 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Музыка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2000 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Добровольская 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Вокально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хоровые упражнения в детском хоре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1987 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Композиторы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классики для детского хора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Праздник Рождества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Православные песнопения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Музыка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2005 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Малыши поют классику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Композитор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1998.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Вып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.2 </w:t>
      </w:r>
      <w:r>
        <w:rPr>
          <w:rFonts w:ascii="Arial Unicode MS" w:cs="Arial Unicode MS" w:hAnsi="Arial Unicode MS" w:eastAsia="Arial Unicode MS"/>
          <w:sz w:val="28"/>
          <w:szCs w:val="28"/>
        </w:rPr>
        <w:br w:type="textWrapping"/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Михайлова 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Развитие музыкальных способностей детей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 Ярославль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«Академия развития»</w:t>
      </w:r>
      <w:r>
        <w:rPr>
          <w:rFonts w:ascii="Times New Roman" w:hAnsi="Times New Roman"/>
          <w:sz w:val="28"/>
          <w:szCs w:val="28"/>
          <w:rtl w:val="0"/>
          <w:lang w:val="ru-RU"/>
        </w:rPr>
        <w:t>, 1997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Нотная папка хормейстера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Младший хор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Дека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</w:t>
      </w:r>
      <w:r>
        <w:rPr>
          <w:rFonts w:ascii="Times New Roman" w:hAnsi="Times New Roman"/>
          <w:sz w:val="28"/>
          <w:szCs w:val="28"/>
          <w:rtl w:val="0"/>
          <w:lang w:val="ru-RU"/>
        </w:rPr>
        <w:t>, 2004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Нотная папка хормейстера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 чего начинается детский хор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Золотая библиотека педагогического репертуара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Дека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</w:t>
      </w:r>
      <w:r>
        <w:rPr>
          <w:rFonts w:ascii="Times New Roman" w:hAnsi="Times New Roman"/>
          <w:sz w:val="28"/>
          <w:szCs w:val="28"/>
          <w:rtl w:val="0"/>
          <w:lang w:val="ru-RU"/>
        </w:rPr>
        <w:t>, 2005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Поет детский хор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Ростов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</w:t>
      </w:r>
      <w:r>
        <w:rPr>
          <w:rFonts w:ascii="Times New Roman" w:hAnsi="Times New Roman"/>
          <w:sz w:val="28"/>
          <w:szCs w:val="28"/>
          <w:rtl w:val="0"/>
          <w:lang w:val="ru-RU"/>
        </w:rPr>
        <w:t>/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Феникс</w:t>
      </w:r>
      <w:r>
        <w:rPr>
          <w:rFonts w:ascii="Times New Roman" w:hAnsi="Times New Roman"/>
          <w:sz w:val="28"/>
          <w:szCs w:val="28"/>
          <w:rtl w:val="0"/>
          <w:lang w:val="ru-RU"/>
        </w:rPr>
        <w:t>, 1992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СамаринВ</w:t>
      </w:r>
      <w:r>
        <w:rPr>
          <w:rFonts w:ascii="Times New Roman" w:hAnsi="Times New Roman"/>
          <w:sz w:val="28"/>
          <w:szCs w:val="28"/>
          <w:rtl w:val="0"/>
          <w:lang w:val="ru-RU"/>
        </w:rPr>
        <w:t>.,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ОсенневаМ</w:t>
      </w:r>
      <w:r>
        <w:rPr>
          <w:rFonts w:ascii="Times New Roman" w:hAnsi="Times New Roman"/>
          <w:sz w:val="28"/>
          <w:szCs w:val="28"/>
          <w:rtl w:val="0"/>
          <w:lang w:val="ru-RU"/>
        </w:rPr>
        <w:t>.,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УколоваЛ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Методикаработысдетскимвокально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хоровым коллективом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 М</w:t>
      </w:r>
      <w:r>
        <w:rPr>
          <w:rFonts w:ascii="Times New Roman" w:hAnsi="Times New Roman"/>
          <w:sz w:val="28"/>
          <w:szCs w:val="28"/>
          <w:rtl w:val="0"/>
          <w:lang w:val="pt-PT"/>
        </w:rPr>
        <w:t>.: Academia, 1999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Струве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Школьный хор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.,1981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Стулова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Теория и практика работы с хором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., 2002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Стулова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Хоровой класс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Теория и практика работы в детском хоре</w:t>
      </w:r>
      <w:r>
        <w:rPr>
          <w:rFonts w:ascii="Times New Roman" w:hAnsi="Times New Roman"/>
          <w:sz w:val="28"/>
          <w:szCs w:val="28"/>
          <w:rtl w:val="0"/>
          <w:lang w:val="ru-RU"/>
        </w:rPr>
        <w:t>. 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.,1988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Теорияиметодикамузыкальногообразованиядетей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Научно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методическоепособие</w:t>
      </w:r>
      <w:r>
        <w:rPr>
          <w:rFonts w:ascii="Times New Roman" w:hAnsi="Times New Roman"/>
          <w:sz w:val="28"/>
          <w:szCs w:val="28"/>
          <w:rtl w:val="0"/>
          <w:lang w:val="ru-RU"/>
        </w:rPr>
        <w:t>/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Школяр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Красильникова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Критская и др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 М</w:t>
      </w:r>
      <w:r>
        <w:rPr>
          <w:rFonts w:ascii="Times New Roman" w:hAnsi="Times New Roman"/>
          <w:sz w:val="28"/>
          <w:szCs w:val="28"/>
          <w:rtl w:val="0"/>
          <w:lang w:val="ru-RU"/>
        </w:rPr>
        <w:t>., 1998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Халабузарь 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Попов 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Теория и методика музыкального воспитания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 Санкт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Петербург</w:t>
      </w:r>
      <w:r>
        <w:rPr>
          <w:rFonts w:ascii="Times New Roman" w:hAnsi="Times New Roman"/>
          <w:sz w:val="28"/>
          <w:szCs w:val="28"/>
          <w:rtl w:val="0"/>
          <w:lang w:val="ru-RU"/>
        </w:rPr>
        <w:t>, 2000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Халабузарь 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Попов 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Добровольская 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Методика музыкального воспитания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Учебное пособие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.,1990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Хоры советских композиторов на народные песни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Музгиз</w:t>
      </w:r>
      <w:r>
        <w:rPr>
          <w:rFonts w:ascii="Times New Roman" w:hAnsi="Times New Roman"/>
          <w:sz w:val="28"/>
          <w:szCs w:val="28"/>
          <w:rtl w:val="0"/>
          <w:lang w:val="ru-RU"/>
        </w:rPr>
        <w:t>, 1959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Чесноков 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 и управление им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.,1961 </w:t>
      </w:r>
    </w:p>
    <w:p>
      <w:pPr>
        <w:pStyle w:val="По умолчанию"/>
        <w:spacing w:before="0" w:after="240" w:line="360" w:lineRule="atLeast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По умолчанию"/>
        <w:spacing w:before="0"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Список рекомендуемых нотных сборников </w:t>
      </w:r>
      <w:r>
        <w:rPr>
          <w:rFonts w:ascii="Arial Unicode MS" w:cs="Arial Unicode MS" w:hAnsi="Arial Unicode MS" w:eastAsia="Arial Unicode MS"/>
          <w:sz w:val="28"/>
          <w:szCs w:val="28"/>
        </w:rPr>
        <w:br w:type="textWrapping"/>
      </w:r>
    </w:p>
    <w:p>
      <w:pPr>
        <w:pStyle w:val="По умолчанию"/>
        <w:numPr>
          <w:ilvl w:val="0"/>
          <w:numId w:val="9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Аренский 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Детские песни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Музыка</w:t>
      </w:r>
      <w:r>
        <w:rPr>
          <w:rFonts w:ascii="Times New Roman" w:hAnsi="Times New Roman"/>
          <w:sz w:val="28"/>
          <w:szCs w:val="28"/>
          <w:rtl w:val="0"/>
          <w:lang w:val="ru-RU"/>
        </w:rPr>
        <w:t>, 1979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Баневич 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 песню сочинил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Песни для детей младшего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среднего и старшего возраста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Бандина 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Попов 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Тихеева 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«Школа хорового пения»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1,2.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.,1966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Гречанинов 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Хоры для детского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среднего и старшего возраста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Музыка</w:t>
      </w:r>
      <w:r>
        <w:rPr>
          <w:rFonts w:ascii="Times New Roman" w:hAnsi="Times New Roman"/>
          <w:sz w:val="28"/>
          <w:szCs w:val="28"/>
          <w:rtl w:val="0"/>
          <w:lang w:val="ru-RU"/>
        </w:rPr>
        <w:t>, 1958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Грибков 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«Вместе с хором»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Из репертуара Детского хора телевидения и радио Санкт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Петербурга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Выпуски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1,2,3,4,5.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«Союз художников»</w:t>
      </w:r>
      <w:r>
        <w:rPr>
          <w:rFonts w:ascii="Times New Roman" w:hAnsi="Times New Roman"/>
          <w:sz w:val="28"/>
          <w:szCs w:val="28"/>
          <w:rtl w:val="0"/>
          <w:lang w:val="ru-RU"/>
        </w:rPr>
        <w:t>, 2003-2011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Гродзенская 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«Композиторы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классики детям»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Пение в сопровождении ф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«Музыка»</w:t>
      </w:r>
      <w:r>
        <w:rPr>
          <w:rFonts w:ascii="Times New Roman" w:hAnsi="Times New Roman"/>
          <w:sz w:val="28"/>
          <w:szCs w:val="28"/>
          <w:rtl w:val="0"/>
          <w:lang w:val="ru-RU"/>
        </w:rPr>
        <w:t>, 1979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Дубравин 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Музыка для детского хора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Композитор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Санкт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Петербург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2004 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Ельчева 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Разноцветье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Композитор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Санкт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Петербург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2004 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Карш 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Сказочные песни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Композитор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Санкт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Петербург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2006 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Куликов 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Аверина 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«Золотая библиотека педагогического репертуара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Нотная папка хормейстера»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Выпуски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1,2,3,4.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«Дека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ВС»</w:t>
      </w:r>
      <w:r>
        <w:rPr>
          <w:rFonts w:ascii="Times New Roman" w:hAnsi="Times New Roman"/>
          <w:sz w:val="28"/>
          <w:szCs w:val="28"/>
          <w:rtl w:val="0"/>
          <w:lang w:val="ru-RU"/>
        </w:rPr>
        <w:t>, 2007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Логинов 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народные песни в обработке для женского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детского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Мадр</w:t>
      </w:r>
      <w:r>
        <w:rPr>
          <w:rFonts w:ascii="Times New Roman" w:hAnsi="Times New Roman"/>
          <w:sz w:val="28"/>
          <w:szCs w:val="28"/>
          <w:rtl w:val="0"/>
          <w:lang w:val="ru-RU"/>
        </w:rPr>
        <w:t>, 2003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Металлиди Ж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Петь по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всякому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детей дошкольного и младшего школьного возраста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Композитор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Санкт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Петербург</w:t>
      </w:r>
      <w:r>
        <w:rPr>
          <w:rFonts w:ascii="Times New Roman" w:hAnsi="Times New Roman"/>
          <w:sz w:val="28"/>
          <w:szCs w:val="28"/>
          <w:rtl w:val="0"/>
          <w:lang w:val="ru-RU"/>
        </w:rPr>
        <w:t>, 2004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Металлиди Ж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Унеси меня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мой змей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Песня для детского хора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Композитор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Санкт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Петербург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2000 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Подгайц 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Хоровые миниатюры и песни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Музыка утра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двух частях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Владос</w:t>
      </w:r>
      <w:r>
        <w:rPr>
          <w:rFonts w:ascii="Times New Roman" w:hAnsi="Times New Roman"/>
          <w:sz w:val="28"/>
          <w:szCs w:val="28"/>
          <w:rtl w:val="0"/>
          <w:lang w:val="ru-RU"/>
        </w:rPr>
        <w:t>, 2004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Портнов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Смешные и добрые песни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Песня для детей всех возрастов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Композитор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Санкт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Петербург</w:t>
      </w:r>
      <w:r>
        <w:rPr>
          <w:rFonts w:ascii="Times New Roman" w:hAnsi="Times New Roman"/>
          <w:sz w:val="28"/>
          <w:szCs w:val="28"/>
          <w:rtl w:val="0"/>
          <w:lang w:val="ru-RU"/>
        </w:rPr>
        <w:t>, 2005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Римша 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у бабушки Арины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Союз художников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>, 2003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Роганова 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Ставинова 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Сенюшкина 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Рыкалина 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помощь хормейстеру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Младшим школьникам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учебное пособие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Композитор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Санкт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Петербург</w:t>
      </w:r>
      <w:r>
        <w:rPr>
          <w:rFonts w:ascii="Times New Roman" w:hAnsi="Times New Roman"/>
          <w:sz w:val="28"/>
          <w:szCs w:val="28"/>
          <w:rtl w:val="0"/>
          <w:lang w:val="ru-RU"/>
        </w:rPr>
        <w:t>, 2015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Роганова 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Хрестоматия Младший хор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одноголосие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1, 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Композитор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Санкт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Петербург</w:t>
      </w:r>
      <w:r>
        <w:rPr>
          <w:rFonts w:ascii="Times New Roman" w:hAnsi="Times New Roman"/>
          <w:sz w:val="28"/>
          <w:szCs w:val="28"/>
          <w:rtl w:val="0"/>
          <w:lang w:val="ru-RU"/>
        </w:rPr>
        <w:t>, 2015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Роганова 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Хрестоматия Младший хор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двухголосие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1, 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Композитор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Санкт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Петербург</w:t>
      </w:r>
      <w:r>
        <w:rPr>
          <w:rFonts w:ascii="Times New Roman" w:hAnsi="Times New Roman"/>
          <w:sz w:val="28"/>
          <w:szCs w:val="28"/>
          <w:rtl w:val="0"/>
          <w:lang w:val="ru-RU"/>
        </w:rPr>
        <w:t>, 2015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Русу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Козулина 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Веселое путешествие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Союз художников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>, 2006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Песни для детского хора»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сост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Струве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., 2001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«Песни для детского хора»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Хоровые произведения русских и зарубежных композиторов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сост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Соколов 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., 1963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«Песни для детского хора»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12,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сост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Соколов 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., 1975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«Поет детская хоровая студия «Пионерия»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сост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Струве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., 1989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«Поющее детство»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Произведения для детского хора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сост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Мякишев 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., 2002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Рубинштейн 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«Избранные хоры»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., 1979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Славкин 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«Поет детский хор «Преображение»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.,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«Владос»</w:t>
      </w:r>
      <w:r>
        <w:rPr>
          <w:rFonts w:ascii="Times New Roman" w:hAnsi="Times New Roman"/>
          <w:sz w:val="28"/>
          <w:szCs w:val="28"/>
          <w:rtl w:val="0"/>
          <w:lang w:val="ru-RU"/>
        </w:rPr>
        <w:t>, 2001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Соколов 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«Обработки и переложения для детского хора»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., 1969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Соколов 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Попов 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Арбелян 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Школа хорового пения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Музыка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1971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Вып</w:t>
      </w:r>
      <w:r>
        <w:rPr>
          <w:rFonts w:ascii="Times New Roman" w:hAnsi="Times New Roman"/>
          <w:sz w:val="28"/>
          <w:szCs w:val="28"/>
          <w:rtl w:val="0"/>
          <w:lang w:val="ru-RU"/>
        </w:rPr>
        <w:t>. 1, 2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Струве 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«Музыкальные ступеньки»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Методика развития музыкальных способностей и певческого голоса у детей дошкольного возраста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., 2001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Струве 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«Ступеньки музыкальной грамотности»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>, 1997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Струве 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«Каноны для детского хора»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>, 1998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Тормис 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Картинки природы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Музыка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1979 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Ходош Э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«Поет детский хор»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Ростов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Дону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1998 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«Хоры без сопровождения»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начинающих детских хоровых коллективов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Сост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1, 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1965 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Хрестоматия для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1-3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классов ДМШ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 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«Музыка»</w:t>
      </w:r>
      <w:r>
        <w:rPr>
          <w:rFonts w:ascii="Times New Roman" w:hAnsi="Times New Roman"/>
          <w:sz w:val="28"/>
          <w:szCs w:val="28"/>
          <w:rtl w:val="0"/>
          <w:lang w:val="ru-RU"/>
        </w:rPr>
        <w:t>, 1983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Чесноков 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«Собрание духовно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музыкальных сочинений»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Тетр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.4,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., 1995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Чесноков 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Сборник хоровых произведений для женских хоров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Композитор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Тугаринов 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«Произведения для детского хора»</w:t>
      </w:r>
      <w:r>
        <w:rPr>
          <w:rFonts w:ascii="Times New Roman" w:hAnsi="Times New Roman"/>
          <w:sz w:val="28"/>
          <w:szCs w:val="28"/>
          <w:rtl w:val="0"/>
          <w:lang w:val="ru-RU"/>
        </w:rPr>
        <w:t>, 2-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 издание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«Современная музыка»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2009 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Фадеев Вал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 собак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котов и кошек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Песня для детского хора на стихи 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Заходера и 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Черных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ЧПб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Союз художников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2005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Санкт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Петербург</w:t>
      </w:r>
      <w:r>
        <w:rPr>
          <w:rFonts w:ascii="Times New Roman" w:hAnsi="Times New Roman"/>
          <w:sz w:val="28"/>
          <w:szCs w:val="28"/>
          <w:rtl w:val="0"/>
          <w:lang w:val="ru-RU"/>
        </w:rPr>
        <w:t>, 2000</w:t>
      </w:r>
    </w:p>
    <w:p>
      <w:pPr>
        <w:pStyle w:val="По умолчанию"/>
        <w:numPr>
          <w:ilvl w:val="0"/>
          <w:numId w:val="8"/>
        </w:numPr>
        <w:bidi w:val="0"/>
        <w:spacing w:before="0" w:line="360" w:lineRule="auto"/>
        <w:ind w:right="0"/>
        <w:jc w:val="left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Чесноков 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Духовная музыка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Музыка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1995 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Тире"/>
  </w:abstractNum>
  <w:abstractNum w:abstractNumId="1">
    <w:multiLevelType w:val="hybridMultilevel"/>
    <w:styleLink w:val="Тире"/>
    <w:lvl w:ilvl="0">
      <w:start w:val="1"/>
      <w:numFmt w:val="bullet"/>
      <w:suff w:val="tab"/>
      <w:lvlText w:val="-"/>
      <w:lvlJc w:val="left"/>
      <w:pPr>
        <w:tabs>
          <w:tab w:val="num" w:pos="331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41" w:hanging="31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331"/>
          <w:tab w:val="num" w:pos="571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81" w:hanging="31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331"/>
          <w:tab w:val="num" w:pos="81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21" w:hanging="31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331"/>
          <w:tab w:val="left" w:pos="708"/>
          <w:tab w:val="num" w:pos="10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61" w:hanging="31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331"/>
          <w:tab w:val="left" w:pos="708"/>
          <w:tab w:val="num" w:pos="129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301" w:hanging="31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331"/>
          <w:tab w:val="left" w:pos="708"/>
          <w:tab w:val="num" w:pos="153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541" w:hanging="31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331"/>
          <w:tab w:val="left" w:pos="708"/>
          <w:tab w:val="left" w:pos="1416"/>
          <w:tab w:val="num" w:pos="177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781" w:hanging="31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331"/>
          <w:tab w:val="left" w:pos="708"/>
          <w:tab w:val="left" w:pos="1416"/>
          <w:tab w:val="num" w:pos="201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021" w:hanging="31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331"/>
          <w:tab w:val="left" w:pos="708"/>
          <w:tab w:val="left" w:pos="1416"/>
          <w:tab w:val="num" w:pos="225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61" w:hanging="31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abstractNum w:abstractNumId="2">
    <w:multiLevelType w:val="hybridMultilevel"/>
    <w:numStyleLink w:val="С числами"/>
  </w:abstractNum>
  <w:abstractNum w:abstractNumId="3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878" w:hanging="43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98" w:hanging="43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18" w:hanging="43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538" w:hanging="43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758" w:hanging="43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1978" w:hanging="43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198" w:hanging="43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18" w:hanging="43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-"/>
        <w:lvlJc w:val="left"/>
        <w:pPr>
          <w:ind w:left="305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545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785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1025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1265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1505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1745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1985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2225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-"/>
        <w:lvlJc w:val="left"/>
        <w:pPr>
          <w:ind w:left="283" w:hanging="28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545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785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1025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1265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1505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1745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1985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2225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bullet"/>
        <w:suff w:val="tab"/>
        <w:lvlText w:val="-"/>
        <w:lvlJc w:val="left"/>
        <w:pPr>
          <w:ind w:left="331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622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862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1102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1342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1582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1822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2062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2302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bullet"/>
        <w:suff w:val="tab"/>
        <w:lvlText w:val="-"/>
        <w:lvlJc w:val="left"/>
        <w:pPr>
          <w:ind w:left="331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571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811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1051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1291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1531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1771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2011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2251" w:hanging="30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</w:num>
  <w:num w:numId="7">
    <w:abstractNumId w:val="3"/>
  </w:num>
  <w:num w:numId="8">
    <w:abstractNumId w:val="2"/>
  </w:num>
  <w:num w:numId="9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Верхн./нижн. кол.">
    <w:name w:val="Верхн./нижн. кол."/>
    <w:next w:val="Верхн./нижн. кол.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Тире">
    <w:name w:val="Тире"/>
    <w:pPr>
      <w:numPr>
        <w:numId w:val="1"/>
      </w:numPr>
    </w:pPr>
  </w:style>
  <w:style w:type="paragraph" w:styleId="Стиль таблицы 2">
    <w:name w:val="Стиль таблицы 2"/>
    <w:next w:val="Стиль таблицы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С числами">
    <w:name w:val="С числами"/>
    <w:pPr>
      <w:numPr>
        <w:numId w:val="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