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keepNext w:val="1"/>
        <w:keepLines w:val="0"/>
        <w:pageBreakBefore w:val="0"/>
        <w:widowControl w:val="1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>Департамент культуры города Москвы</w:t>
      </w:r>
    </w:p>
    <w:p w14:paraId="04000000">
      <w:pPr>
        <w:keepNext w:val="0"/>
        <w:keepLines w:val="0"/>
        <w:pageBreakBefore w:val="0"/>
        <w:widowControl w:val="0"/>
        <w:tabs>
          <w:tab w:leader="none" w:pos="708" w:val="left"/>
          <w:tab w:leader="none" w:pos="1416" w:val="left"/>
          <w:tab w:leader="none" w:pos="2124" w:val="left"/>
          <w:tab w:leader="none" w:pos="2832" w:val="left"/>
          <w:tab w:leader="none" w:pos="3540" w:val="left"/>
          <w:tab w:leader="none" w:pos="4248" w:val="left"/>
          <w:tab w:leader="none" w:pos="4956" w:val="left"/>
          <w:tab w:leader="none" w:pos="5664" w:val="left"/>
          <w:tab w:leader="none" w:pos="6372" w:val="left"/>
          <w:tab w:leader="none" w:pos="7080" w:val="left"/>
          <w:tab w:leader="none" w:pos="7788" w:val="left"/>
          <w:tab w:leader="none" w:pos="8496" w:val="left"/>
          <w:tab w:leader="none" w:pos="9152" w:val="left"/>
        </w:tabs>
        <w:spacing w:after="0" w:before="0" w:line="276" w:lineRule="auto"/>
        <w:ind w:firstLine="0" w:left="0" w:right="0"/>
        <w:jc w:val="center"/>
        <w:rPr>
          <w:rFonts w:ascii="Times New Roman" w:hAnsi="Times New Roman"/>
          <w:b w:val="0"/>
          <w:i w:val="1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2"/>
          <w:u w:val="none"/>
        </w:rPr>
        <w:t>Государственное бюджетное учреждение дополнительного образования города Москвы</w:t>
      </w:r>
    </w:p>
    <w:p w14:paraId="05000000">
      <w:pPr>
        <w:keepNext w:val="0"/>
        <w:keepLines w:val="0"/>
        <w:pageBreakBefore w:val="0"/>
        <w:widowControl w:val="0"/>
        <w:tabs>
          <w:tab w:leader="none" w:pos="708" w:val="left"/>
          <w:tab w:leader="none" w:pos="1416" w:val="left"/>
          <w:tab w:leader="none" w:pos="2124" w:val="left"/>
          <w:tab w:leader="none" w:pos="2832" w:val="left"/>
          <w:tab w:leader="none" w:pos="3540" w:val="left"/>
          <w:tab w:leader="none" w:pos="4248" w:val="left"/>
          <w:tab w:leader="none" w:pos="4956" w:val="left"/>
          <w:tab w:leader="none" w:pos="5664" w:val="left"/>
          <w:tab w:leader="none" w:pos="6372" w:val="left"/>
          <w:tab w:leader="none" w:pos="7080" w:val="left"/>
          <w:tab w:leader="none" w:pos="7788" w:val="left"/>
          <w:tab w:leader="none" w:pos="8496" w:val="left"/>
          <w:tab w:leader="none" w:pos="9152" w:val="left"/>
        </w:tabs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  <w:t xml:space="preserve">«Московская городская детская музыкальная школа </w:t>
      </w:r>
    </w:p>
    <w:p w14:paraId="06000000">
      <w:pPr>
        <w:keepNext w:val="0"/>
        <w:keepLines w:val="0"/>
        <w:pageBreakBefore w:val="0"/>
        <w:widowControl w:val="0"/>
        <w:tabs>
          <w:tab w:leader="none" w:pos="708" w:val="left"/>
          <w:tab w:leader="none" w:pos="1416" w:val="left"/>
          <w:tab w:leader="none" w:pos="2124" w:val="left"/>
          <w:tab w:leader="none" w:pos="2832" w:val="left"/>
          <w:tab w:leader="none" w:pos="3540" w:val="left"/>
          <w:tab w:leader="none" w:pos="4248" w:val="left"/>
          <w:tab w:leader="none" w:pos="4956" w:val="left"/>
          <w:tab w:leader="none" w:pos="5664" w:val="left"/>
          <w:tab w:leader="none" w:pos="6372" w:val="left"/>
          <w:tab w:leader="none" w:pos="7080" w:val="left"/>
          <w:tab w:leader="none" w:pos="7788" w:val="left"/>
          <w:tab w:leader="none" w:pos="8496" w:val="left"/>
          <w:tab w:leader="none" w:pos="9152" w:val="left"/>
        </w:tabs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6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4"/>
          <w:u w:val="none"/>
        </w:rPr>
        <w:t>имени И.О. Дунаевского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6"/>
          <w:u w:val="none"/>
        </w:rPr>
        <w:t>»</w:t>
      </w:r>
    </w:p>
    <w:p w14:paraId="07000000">
      <w:pPr>
        <w:keepNext w:val="0"/>
        <w:keepLines w:val="0"/>
        <w:pageBreakBefore w:val="0"/>
        <w:widowControl w:val="0"/>
        <w:spacing w:after="0" w:before="60" w:line="324" w:lineRule="auto"/>
        <w:ind w:firstLine="962" w:left="172" w:right="109"/>
        <w:jc w:val="left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</w:p>
    <w:p w14:paraId="08000000">
      <w:pPr>
        <w:keepNext w:val="0"/>
        <w:keepLines w:val="0"/>
        <w:pageBreakBefore w:val="0"/>
        <w:widowControl w:val="0"/>
        <w:spacing w:after="0" w:before="0" w:line="240" w:lineRule="auto"/>
        <w:ind w:firstLine="0" w:left="0" w:right="0"/>
        <w:jc w:val="left"/>
        <w:rPr>
          <w:rFonts w:ascii="Times New Roman" w:hAnsi="Times New Roman"/>
          <w:b w:val="1"/>
          <w:i w:val="0"/>
          <w:smallCaps w:val="0"/>
          <w:strike w:val="0"/>
          <w:color w:val="000000"/>
          <w:sz w:val="30"/>
          <w:u w:val="none"/>
        </w:rPr>
      </w:pPr>
    </w:p>
    <w:p w14:paraId="09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  <w:t xml:space="preserve"> </w:t>
      </w:r>
    </w:p>
    <w:p w14:paraId="0A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</w:pPr>
    </w:p>
    <w:p w14:paraId="0B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</w:pPr>
    </w:p>
    <w:p w14:paraId="0C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</w:p>
    <w:p w14:paraId="0D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  <w:t xml:space="preserve"> </w:t>
      </w:r>
    </w:p>
    <w:p w14:paraId="0E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  <w:t>ДОПОЛНИТЕЛЬНАЯ ПРЕДПРОФЕССИОНАЛЬНАЯ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  <w:t xml:space="preserve"> ПРОГРАММА В ОБЛАСТИ</w:t>
      </w:r>
    </w:p>
    <w:p w14:paraId="0F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  <w:t xml:space="preserve">МУЗЫКАЛЬНОГО ИСКУССТВА «МУЗЫКАЛЬНЫЙ ФОЛЬКЛОР»  </w:t>
      </w:r>
    </w:p>
    <w:p w14:paraId="10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  <w:t xml:space="preserve">  </w:t>
      </w:r>
    </w:p>
    <w:p w14:paraId="11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</w:pPr>
    </w:p>
    <w:p w14:paraId="12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</w:p>
    <w:p w14:paraId="13000000">
      <w:pPr>
        <w:pStyle w:val="Style_1"/>
        <w:ind w:right="56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Предметная область</w:t>
      </w:r>
    </w:p>
    <w:p w14:paraId="14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  <w:t>ПО.01. МУЗЫКАЛЬНОЕ ИСПОЛНИТЕЛЬСТВО</w:t>
      </w:r>
    </w:p>
    <w:p w14:paraId="15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  <w:t xml:space="preserve"> </w:t>
      </w:r>
    </w:p>
    <w:p w14:paraId="16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</w:pPr>
    </w:p>
    <w:p w14:paraId="17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</w:pPr>
    </w:p>
    <w:p w14:paraId="18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  <w:t xml:space="preserve"> </w:t>
      </w:r>
    </w:p>
    <w:p w14:paraId="19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487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  <w:t xml:space="preserve"> </w:t>
      </w:r>
    </w:p>
    <w:p w14:paraId="1A000000">
      <w:pPr>
        <w:keepNext w:val="0"/>
        <w:keepLines w:val="0"/>
        <w:pageBreakBefore w:val="0"/>
        <w:widowControl w:val="1"/>
        <w:spacing w:after="126" w:before="0" w:line="264" w:lineRule="auto"/>
        <w:ind w:firstLine="0" w:left="0" w:right="487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  <w:t xml:space="preserve">ПРОГРАММА </w:t>
      </w:r>
    </w:p>
    <w:p w14:paraId="1B000000">
      <w:pPr>
        <w:keepNext w:val="0"/>
        <w:keepLines w:val="0"/>
        <w:pageBreakBefore w:val="0"/>
        <w:widowControl w:val="1"/>
        <w:spacing w:after="126" w:before="0" w:line="264" w:lineRule="auto"/>
        <w:ind w:firstLine="0" w:left="0" w:right="487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  <w:t>ПО УЧЕБНОМУ ПРЕДМЕТУ</w:t>
      </w:r>
    </w:p>
    <w:p w14:paraId="1C000000">
      <w:pPr>
        <w:pStyle w:val="Style_1"/>
        <w:spacing w:after="0"/>
        <w:ind w:hanging="10" w:left="1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42"/>
        </w:rPr>
        <w:t>ПО.01.УП.02.МУЗЫКАЛЬНЫЙ ИНСТРУМЕНТ</w:t>
      </w:r>
    </w:p>
    <w:p w14:paraId="1D000000">
      <w:pPr>
        <w:keepNext w:val="0"/>
        <w:keepLines w:val="0"/>
        <w:pageBreakBefore w:val="0"/>
        <w:widowControl w:val="1"/>
        <w:spacing w:after="27" w:before="0" w:line="264" w:lineRule="auto"/>
        <w:ind w:firstLine="0" w:left="0" w:right="612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  <w:t xml:space="preserve"> </w:t>
      </w:r>
    </w:p>
    <w:p w14:paraId="1E000000">
      <w:pPr>
        <w:keepNext w:val="0"/>
        <w:keepLines w:val="0"/>
        <w:pageBreakBefore w:val="0"/>
        <w:widowControl w:val="1"/>
        <w:spacing w:after="3" w:before="0" w:line="264" w:lineRule="auto"/>
        <w:ind w:firstLine="0" w:left="1331" w:right="1882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  <w:t>Срок обучения –</w:t>
      </w:r>
      <w:r>
        <w:rPr>
          <w:sz w:val="22"/>
        </w:rPr>
        <w:t xml:space="preserve"> 5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  <w:t xml:space="preserve"> (6) лет</w:t>
      </w:r>
      <w:r>
        <w:rPr>
          <w:sz w:val="20"/>
        </w:rPr>
        <w:t xml:space="preserve">, </w:t>
      </w:r>
    </w:p>
    <w:p w14:paraId="1F000000">
      <w:pPr>
        <w:keepNext w:val="0"/>
        <w:keepLines w:val="0"/>
        <w:pageBreakBefore w:val="0"/>
        <w:widowControl w:val="1"/>
        <w:spacing w:after="0" w:before="0" w:line="264" w:lineRule="auto"/>
        <w:ind w:firstLine="0" w:left="195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  <w:t xml:space="preserve"> </w:t>
      </w:r>
    </w:p>
    <w:p w14:paraId="20000000">
      <w:pPr>
        <w:keepNext w:val="0"/>
        <w:keepLines w:val="0"/>
        <w:pageBreakBefore w:val="0"/>
        <w:widowControl w:val="1"/>
        <w:spacing w:after="0" w:before="0" w:line="264" w:lineRule="auto"/>
        <w:ind w:firstLine="0" w:left="195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  <w:t xml:space="preserve"> </w:t>
      </w:r>
    </w:p>
    <w:p w14:paraId="21000000">
      <w:pPr>
        <w:keepNext w:val="0"/>
        <w:keepLines w:val="0"/>
        <w:pageBreakBefore w:val="0"/>
        <w:widowControl w:val="1"/>
        <w:spacing w:after="0" w:before="0" w:line="264" w:lineRule="auto"/>
        <w:ind w:firstLine="0" w:left="195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  <w:t xml:space="preserve"> </w:t>
      </w:r>
    </w:p>
    <w:p w14:paraId="22000000">
      <w:pPr>
        <w:keepNext w:val="0"/>
        <w:keepLines w:val="0"/>
        <w:pageBreakBefore w:val="0"/>
        <w:widowControl w:val="1"/>
        <w:spacing w:after="0" w:before="0" w:line="264" w:lineRule="auto"/>
        <w:ind w:firstLine="0" w:left="195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  <w:t xml:space="preserve"> </w:t>
      </w:r>
    </w:p>
    <w:p w14:paraId="23000000">
      <w:pPr>
        <w:keepNext w:val="0"/>
        <w:keepLines w:val="0"/>
        <w:pageBreakBefore w:val="0"/>
        <w:widowControl w:val="1"/>
        <w:spacing w:after="0" w:before="0" w:line="264" w:lineRule="auto"/>
        <w:ind w:firstLine="0" w:left="195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  <w:t xml:space="preserve"> </w:t>
      </w:r>
    </w:p>
    <w:p w14:paraId="24000000">
      <w:pPr>
        <w:keepNext w:val="0"/>
        <w:keepLines w:val="0"/>
        <w:pageBreakBefore w:val="0"/>
        <w:widowControl w:val="1"/>
        <w:spacing w:after="0" w:before="0" w:line="264" w:lineRule="auto"/>
        <w:ind w:firstLine="0" w:left="195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  <w:t xml:space="preserve"> </w:t>
      </w:r>
    </w:p>
    <w:p w14:paraId="25000000">
      <w:pPr>
        <w:keepNext w:val="0"/>
        <w:keepLines w:val="0"/>
        <w:pageBreakBefore w:val="0"/>
        <w:widowControl w:val="1"/>
        <w:spacing w:after="0" w:before="0" w:line="264" w:lineRule="auto"/>
        <w:ind w:firstLine="0" w:left="195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</w:p>
    <w:p w14:paraId="26000000">
      <w:pPr>
        <w:keepNext w:val="0"/>
        <w:keepLines w:val="0"/>
        <w:pageBreakBefore w:val="0"/>
        <w:widowControl w:val="1"/>
        <w:spacing w:after="0" w:before="0" w:line="264" w:lineRule="auto"/>
        <w:ind w:firstLine="0" w:left="195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</w:p>
    <w:p w14:paraId="27000000">
      <w:pPr>
        <w:keepNext w:val="0"/>
        <w:keepLines w:val="0"/>
        <w:pageBreakBefore w:val="0"/>
        <w:widowControl w:val="1"/>
        <w:spacing w:after="0" w:before="0" w:line="264" w:lineRule="auto"/>
        <w:ind w:firstLine="0" w:left="195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</w:p>
    <w:p w14:paraId="28000000">
      <w:pPr>
        <w:keepNext w:val="0"/>
        <w:keepLines w:val="0"/>
        <w:pageBreakBefore w:val="0"/>
        <w:widowControl w:val="1"/>
        <w:spacing w:after="0" w:before="0" w:line="264" w:lineRule="auto"/>
        <w:ind w:firstLine="0" w:left="195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</w:p>
    <w:p w14:paraId="29000000">
      <w:pPr>
        <w:keepNext w:val="0"/>
        <w:keepLines w:val="0"/>
        <w:pageBreakBefore w:val="0"/>
        <w:widowControl w:val="1"/>
        <w:spacing w:after="0" w:before="0" w:line="264" w:lineRule="auto"/>
        <w:ind w:firstLine="0" w:left="195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  <w:t>Москва 2026 г.</w:t>
      </w:r>
    </w:p>
    <w:p w14:paraId="2A00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0"/>
        <w:jc w:val="left"/>
        <w:rPr>
          <w:rFonts w:ascii="Arial" w:hAnsi="Arial"/>
          <w:b w:val="0"/>
          <w:i w:val="0"/>
          <w:smallCaps w:val="0"/>
          <w:strike w:val="0"/>
          <w:color w:val="000000"/>
          <w:sz w:val="22"/>
          <w:u w:val="none"/>
        </w:rPr>
      </w:pPr>
    </w:p>
    <w:p w14:paraId="2B000000">
      <w:pPr>
        <w:keepNext w:val="0"/>
        <w:keepLines w:val="0"/>
        <w:pageBreakBefore w:val="0"/>
        <w:widowControl w:val="1"/>
        <w:spacing w:after="124" w:before="0" w:line="276" w:lineRule="auto"/>
        <w:ind w:firstLine="0" w:left="577" w:right="558"/>
        <w:jc w:val="left"/>
        <w:rPr>
          <w:rFonts w:ascii="Arial" w:hAnsi="Arial"/>
          <w:sz w:val="22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  <w:t xml:space="preserve">Разработчики: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2"/>
          <w:u w:val="none"/>
        </w:rPr>
        <w:t>Е. Г. Листунов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  <w:t xml:space="preserve">, преподаватель ГБУДО г. Москвы «МГДМШ имени И.О. Дунаевского» </w:t>
      </w:r>
    </w:p>
    <w:p w14:paraId="2C000000">
      <w:pPr>
        <w:keepNext w:val="0"/>
        <w:keepLines w:val="0"/>
        <w:pageBreakBefore w:val="0"/>
        <w:widowControl w:val="1"/>
        <w:spacing w:after="124" w:before="0" w:line="276" w:lineRule="auto"/>
        <w:ind w:firstLine="0" w:left="577" w:right="558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Структура программы учебного предмета </w:t>
      </w:r>
    </w:p>
    <w:p w14:paraId="2D000000">
      <w:pPr>
        <w:keepNext w:val="0"/>
        <w:keepLines w:val="0"/>
        <w:pageBreakBefore w:val="0"/>
        <w:widowControl w:val="1"/>
        <w:tabs>
          <w:tab w:leader="none" w:pos="2240" w:val="center"/>
          <w:tab w:leader="none" w:pos="4322" w:val="center"/>
          <w:tab w:leader="none" w:pos="5042" w:val="center"/>
          <w:tab w:leader="none" w:pos="5762" w:val="center"/>
          <w:tab w:leader="none" w:pos="6482" w:val="center"/>
          <w:tab w:leader="none" w:pos="7203" w:val="center"/>
          <w:tab w:leader="none" w:pos="7923" w:val="center"/>
          <w:tab w:leader="none" w:pos="8643" w:val="center"/>
        </w:tabs>
        <w:spacing w:after="129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I.        Пояснительная записка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2E000000">
      <w:pPr>
        <w:keepNext w:val="0"/>
        <w:keepLines w:val="0"/>
        <w:pageBreakBefore w:val="0"/>
        <w:widowControl w:val="1"/>
        <w:numPr>
          <w:ilvl w:val="0"/>
          <w:numId w:val="1"/>
        </w:numPr>
        <w:spacing w:after="10" w:before="0" w:line="264" w:lineRule="auto"/>
        <w:ind w:hanging="144" w:left="144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Характеристика учебного предмета, его место и роль в образовательном процессе; </w:t>
      </w:r>
    </w:p>
    <w:p w14:paraId="2F000000">
      <w:pPr>
        <w:keepNext w:val="0"/>
        <w:keepLines w:val="0"/>
        <w:pageBreakBefore w:val="0"/>
        <w:widowControl w:val="1"/>
        <w:numPr>
          <w:ilvl w:val="0"/>
          <w:numId w:val="1"/>
        </w:numPr>
        <w:spacing w:after="10" w:before="0" w:line="264" w:lineRule="auto"/>
        <w:ind w:hanging="144" w:left="144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Цель и задачи учебного предмета; </w:t>
      </w:r>
    </w:p>
    <w:p w14:paraId="30000000">
      <w:pPr>
        <w:keepNext w:val="0"/>
        <w:keepLines w:val="0"/>
        <w:pageBreakBefore w:val="0"/>
        <w:widowControl w:val="1"/>
        <w:numPr>
          <w:ilvl w:val="0"/>
          <w:numId w:val="1"/>
        </w:numPr>
        <w:spacing w:after="10" w:before="0" w:line="264" w:lineRule="auto"/>
        <w:ind w:hanging="144" w:left="144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Срок реализации учебного предмета; </w:t>
      </w:r>
    </w:p>
    <w:p w14:paraId="31000000">
      <w:pPr>
        <w:keepNext w:val="0"/>
        <w:keepLines w:val="0"/>
        <w:pageBreakBefore w:val="0"/>
        <w:widowControl w:val="1"/>
        <w:numPr>
          <w:ilvl w:val="0"/>
          <w:numId w:val="1"/>
        </w:numPr>
        <w:spacing w:after="10" w:before="0" w:line="264" w:lineRule="auto"/>
        <w:ind w:hanging="144" w:left="144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Объем учебного времени, предусмотренный учебным планом организации  на реализацию учебного предмета;</w:t>
      </w:r>
    </w:p>
    <w:p w14:paraId="32000000">
      <w:pPr>
        <w:keepNext w:val="0"/>
        <w:keepLines w:val="0"/>
        <w:pageBreakBefore w:val="0"/>
        <w:widowControl w:val="1"/>
        <w:spacing w:after="10" w:before="0" w:line="264" w:lineRule="auto"/>
        <w:ind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-Форма проведения учебных аудиторных занятий; </w:t>
      </w:r>
    </w:p>
    <w:p w14:paraId="33000000">
      <w:pPr>
        <w:keepNext w:val="0"/>
        <w:keepLines w:val="0"/>
        <w:pageBreakBefore w:val="0"/>
        <w:widowControl w:val="1"/>
        <w:numPr>
          <w:ilvl w:val="0"/>
          <w:numId w:val="1"/>
        </w:numPr>
        <w:spacing w:after="10" w:before="0" w:line="264" w:lineRule="auto"/>
        <w:ind w:hanging="144" w:left="144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Обоснование структуры программы учебного предмета; </w:t>
      </w:r>
    </w:p>
    <w:p w14:paraId="34000000">
      <w:pPr>
        <w:keepNext w:val="0"/>
        <w:keepLines w:val="0"/>
        <w:pageBreakBefore w:val="0"/>
        <w:widowControl w:val="1"/>
        <w:numPr>
          <w:ilvl w:val="0"/>
          <w:numId w:val="1"/>
        </w:numPr>
        <w:spacing w:after="10" w:before="0" w:line="264" w:lineRule="auto"/>
        <w:ind w:hanging="144" w:left="144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Методы обучения;  </w:t>
      </w:r>
    </w:p>
    <w:p w14:paraId="35000000">
      <w:pPr>
        <w:keepNext w:val="0"/>
        <w:keepLines w:val="0"/>
        <w:pageBreakBefore w:val="0"/>
        <w:widowControl w:val="1"/>
        <w:numPr>
          <w:ilvl w:val="0"/>
          <w:numId w:val="1"/>
        </w:numPr>
        <w:spacing w:after="10" w:before="0" w:line="264" w:lineRule="auto"/>
        <w:ind w:hanging="144" w:left="144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Описание материально-технических условий реализации учебного предмета; </w:t>
      </w:r>
    </w:p>
    <w:p w14:paraId="36000000">
      <w:pPr>
        <w:keepNext w:val="0"/>
        <w:keepLines w:val="0"/>
        <w:pageBreakBefore w:val="0"/>
        <w:widowControl w:val="1"/>
        <w:spacing w:after="66" w:before="0" w:line="264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</w:t>
      </w:r>
    </w:p>
    <w:p w14:paraId="37000000">
      <w:pPr>
        <w:keepNext w:val="0"/>
        <w:keepLines w:val="0"/>
        <w:pageBreakBefore w:val="0"/>
        <w:widowControl w:val="1"/>
        <w:tabs>
          <w:tab w:leader="none" w:pos="2716" w:val="center"/>
          <w:tab w:leader="none" w:pos="5042" w:val="center"/>
          <w:tab w:leader="none" w:pos="5762" w:val="center"/>
          <w:tab w:leader="none" w:pos="6482" w:val="center"/>
          <w:tab w:leader="none" w:pos="7203" w:val="center"/>
          <w:tab w:leader="none" w:pos="7923" w:val="center"/>
          <w:tab w:leader="none" w:pos="8643" w:val="center"/>
        </w:tabs>
        <w:spacing w:after="219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>II.      Планируемые  результаты освоения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</w:t>
      </w:r>
    </w:p>
    <w:p w14:paraId="38000000">
      <w:pPr>
        <w:keepNext w:val="0"/>
        <w:keepLines w:val="0"/>
        <w:pageBreakBefore w:val="0"/>
        <w:widowControl w:val="1"/>
        <w:numPr>
          <w:ilvl w:val="0"/>
          <w:numId w:val="2"/>
        </w:numPr>
        <w:spacing w:after="0" w:before="0" w:line="240" w:lineRule="auto"/>
        <w:ind w:hanging="142" w:left="142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Сведения о затратах учебного времени; </w:t>
      </w:r>
    </w:p>
    <w:p w14:paraId="39000000">
      <w:pPr>
        <w:keepNext w:val="0"/>
        <w:keepLines w:val="0"/>
        <w:pageBreakBefore w:val="0"/>
        <w:widowControl w:val="1"/>
        <w:numPr>
          <w:ilvl w:val="0"/>
          <w:numId w:val="2"/>
        </w:numPr>
        <w:spacing w:after="0" w:before="0" w:line="240" w:lineRule="auto"/>
        <w:ind w:hanging="142" w:left="142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Требования по годам обучения; </w:t>
      </w:r>
    </w:p>
    <w:p w14:paraId="3A000000">
      <w:pPr>
        <w:keepNext w:val="0"/>
        <w:keepLines w:val="0"/>
        <w:pageBreakBefore w:val="0"/>
        <w:widowControl w:val="1"/>
        <w:numPr>
          <w:ilvl w:val="0"/>
          <w:numId w:val="2"/>
        </w:numPr>
        <w:spacing w:after="0" w:before="0" w:line="240" w:lineRule="auto"/>
        <w:ind w:hanging="142" w:left="142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Календарно-тематические планы по годам обучения (классам);</w:t>
      </w:r>
    </w:p>
    <w:p w14:paraId="3B000000">
      <w:pPr>
        <w:keepNext w:val="0"/>
        <w:keepLines w:val="0"/>
        <w:pageBreakBefore w:val="0"/>
        <w:widowControl w:val="1"/>
        <w:numPr>
          <w:ilvl w:val="0"/>
          <w:numId w:val="2"/>
        </w:numPr>
        <w:spacing w:after="0" w:before="0" w:line="240" w:lineRule="auto"/>
        <w:ind w:hanging="142" w:left="142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Примерный репертуарный список;</w:t>
      </w:r>
    </w:p>
    <w:p w14:paraId="3C000000">
      <w:pPr>
        <w:keepNext w:val="0"/>
        <w:keepLines w:val="0"/>
        <w:pageBreakBefore w:val="0"/>
        <w:widowControl w:val="1"/>
        <w:spacing w:after="0" w:before="0" w:line="240" w:lineRule="auto"/>
        <w:ind w:firstLine="0" w:left="142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3D000000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184" w:before="0" w:line="276" w:lineRule="auto"/>
        <w:ind w:hanging="721" w:left="721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Требования к уровню подготовки обучающихся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 </w:t>
      </w:r>
    </w:p>
    <w:p w14:paraId="3E000000">
      <w:pPr>
        <w:keepNext w:val="0"/>
        <w:keepLines w:val="0"/>
        <w:pageBreakBefore w:val="0"/>
        <w:widowControl w:val="1"/>
        <w:numPr>
          <w:ilvl w:val="0"/>
          <w:numId w:val="3"/>
        </w:numPr>
        <w:spacing w:after="90" w:before="0" w:line="276" w:lineRule="auto"/>
        <w:ind w:hanging="721" w:left="721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Формы и методы контроля, система оценок  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3F000000">
      <w:pPr>
        <w:keepNext w:val="0"/>
        <w:keepLines w:val="0"/>
        <w:pageBreakBefore w:val="0"/>
        <w:widowControl w:val="1"/>
        <w:numPr>
          <w:ilvl w:val="0"/>
          <w:numId w:val="4"/>
        </w:numPr>
        <w:spacing w:after="10" w:before="0" w:line="264" w:lineRule="auto"/>
        <w:ind w:hanging="144" w:left="144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Аттестация: цели, виды, форма, содержание;  </w:t>
      </w:r>
    </w:p>
    <w:p w14:paraId="40000000">
      <w:pPr>
        <w:keepNext w:val="0"/>
        <w:keepLines w:val="0"/>
        <w:pageBreakBefore w:val="0"/>
        <w:widowControl w:val="1"/>
        <w:numPr>
          <w:ilvl w:val="0"/>
          <w:numId w:val="4"/>
        </w:numPr>
        <w:spacing w:after="10" w:before="0" w:line="264" w:lineRule="auto"/>
        <w:ind w:hanging="144" w:left="144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Контрольные требования на разных этапах обучения; </w:t>
      </w:r>
    </w:p>
    <w:p w14:paraId="41000000">
      <w:pPr>
        <w:keepNext w:val="0"/>
        <w:keepLines w:val="0"/>
        <w:pageBreakBefore w:val="0"/>
        <w:widowControl w:val="1"/>
        <w:numPr>
          <w:ilvl w:val="0"/>
          <w:numId w:val="4"/>
        </w:numPr>
        <w:spacing w:after="10" w:before="0" w:line="264" w:lineRule="auto"/>
        <w:ind w:hanging="144" w:left="144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Критерии оценки; </w:t>
      </w:r>
    </w:p>
    <w:p w14:paraId="42000000">
      <w:pPr>
        <w:keepNext w:val="0"/>
        <w:keepLines w:val="0"/>
        <w:pageBreakBefore w:val="0"/>
        <w:widowControl w:val="1"/>
        <w:spacing w:after="70" w:before="0" w:line="264" w:lineRule="auto"/>
        <w:ind w:firstLine="0" w:left="42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</w:t>
      </w:r>
    </w:p>
    <w:p w14:paraId="43000000">
      <w:pPr>
        <w:keepNext w:val="0"/>
        <w:keepLines w:val="0"/>
        <w:pageBreakBefore w:val="0"/>
        <w:widowControl w:val="1"/>
        <w:tabs>
          <w:tab w:leader="none" w:pos="3623" w:val="center"/>
          <w:tab w:leader="none" w:pos="7203" w:val="center"/>
          <w:tab w:leader="none" w:pos="7923" w:val="center"/>
          <w:tab w:leader="none" w:pos="8643" w:val="center"/>
        </w:tabs>
        <w:spacing w:after="9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V.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Методическое обеспечение учебного процесса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44000000">
      <w:pPr>
        <w:keepNext w:val="0"/>
        <w:keepLines w:val="0"/>
        <w:pageBreakBefore w:val="0"/>
        <w:widowControl w:val="1"/>
        <w:numPr>
          <w:ilvl w:val="0"/>
          <w:numId w:val="5"/>
        </w:numPr>
        <w:spacing w:after="10" w:before="0" w:line="264" w:lineRule="auto"/>
        <w:ind w:hanging="144" w:left="144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Методические рекомендации педагогическим работникам; </w:t>
      </w:r>
    </w:p>
    <w:p w14:paraId="45000000">
      <w:pPr>
        <w:keepNext w:val="0"/>
        <w:keepLines w:val="0"/>
        <w:pageBreakBefore w:val="0"/>
        <w:widowControl w:val="1"/>
        <w:numPr>
          <w:ilvl w:val="0"/>
          <w:numId w:val="5"/>
        </w:numPr>
        <w:spacing w:after="10" w:before="0" w:line="264" w:lineRule="auto"/>
        <w:ind w:hanging="144" w:left="144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Рекомендации по организации самостоятельной работы обучающихся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; </w:t>
      </w:r>
    </w:p>
    <w:p w14:paraId="46000000">
      <w:pPr>
        <w:keepNext w:val="0"/>
        <w:keepLines w:val="0"/>
        <w:pageBreakBefore w:val="0"/>
        <w:widowControl w:val="1"/>
        <w:spacing w:after="189" w:before="0" w:line="264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47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Helvetica Neue" w:hAnsi="Helvetica Neue"/>
          <w:b w:val="0"/>
          <w:i w:val="0"/>
          <w:smallCaps w:val="0"/>
          <w:strike w:val="0"/>
          <w:color w:val="000000"/>
          <w:sz w:val="27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>VI.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>Список рекомендуемой нотной и методической литературы,</w:t>
      </w:r>
    </w:p>
    <w:p w14:paraId="48000000">
      <w:pPr>
        <w:keepNext w:val="0"/>
        <w:keepLines w:val="0"/>
        <w:pageBreakBefore w:val="0"/>
        <w:widowControl w:val="1"/>
        <w:spacing w:after="79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>аудио и видеоматериалов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49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10" w:before="0" w:line="264" w:lineRule="auto"/>
        <w:ind w:hanging="144" w:left="144" w:right="2285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Список рекомендуемой нотной  методической литературы; </w:t>
      </w:r>
    </w:p>
    <w:p w14:paraId="4A000000">
      <w:pPr>
        <w:keepNext w:val="0"/>
        <w:keepLines w:val="0"/>
        <w:pageBreakBefore w:val="0"/>
        <w:widowControl w:val="1"/>
        <w:numPr>
          <w:ilvl w:val="0"/>
          <w:numId w:val="6"/>
        </w:numPr>
        <w:spacing w:after="10" w:before="0" w:line="264" w:lineRule="auto"/>
        <w:ind w:hanging="144" w:left="144" w:right="2285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Список рекомендуемых аудио и видеоматериалов. </w:t>
      </w:r>
    </w:p>
    <w:p w14:paraId="4B000000">
      <w:pPr>
        <w:pStyle w:val="Style_2"/>
        <w:spacing w:after="3" w:line="408" w:lineRule="auto"/>
        <w:ind w:right="561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i w:val="1"/>
        </w:rPr>
        <w:t xml:space="preserve">I. </w:t>
      </w:r>
      <w:r>
        <w:rPr>
          <w:rFonts w:ascii="Times New Roman" w:hAnsi="Times New Roman"/>
          <w:i w:val="1"/>
        </w:rPr>
        <w:tab/>
      </w:r>
      <w:r>
        <w:rPr>
          <w:rFonts w:ascii="Times New Roman" w:hAnsi="Times New Roman"/>
          <w:b w:val="1"/>
        </w:rPr>
        <w:t>Пояснительная записка</w:t>
      </w:r>
    </w:p>
    <w:p w14:paraId="4C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Arial" w:hAnsi="Arial"/>
          <w:b w:val="0"/>
          <w:i w:val="0"/>
          <w:smallCaps w:val="0"/>
          <w:strike w:val="0"/>
          <w:color w:val="000000"/>
          <w:sz w:val="22"/>
          <w:u w:val="none"/>
        </w:rPr>
      </w:pPr>
    </w:p>
    <w:p w14:paraId="4D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Учебный предмет «Музыкальный инструмент» направлен на приобретение детьми знаний, умений и навыков игры на народном музыкальном инструменте, получение ими художественного образования, а также на эстетическое воспитание и духовно-нравственное развитие ученика.</w:t>
      </w:r>
    </w:p>
    <w:p w14:paraId="4E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4F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Педагогическая целесообразность программы заключается в способствовании сохранения и утверждения исконных народных культурных традиций, обеспечения к ним доступа для нынешнего и будущего поколения, в способствовании идейно-художественного воспитания и музыкально-эстетического образования средствами народно-инструментального искусства, а так же формирования характера обучающегося, посредством фольклора.</w:t>
      </w:r>
    </w:p>
    <w:p w14:paraId="50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</w:p>
    <w:p w14:paraId="51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 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 xml:space="preserve"> Цел</w:t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single"/>
        </w:rPr>
        <w:t>ь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-  воспитание, развитие и повышение эстетического и культурного уровня обучающихся в понимании ценности народного творчества в целом, и игры на народных инструментах, как одной из его художественных форм. Выявление наиболее одаренных детей и их дальнейшая подготовка к продолжению обучения в средних профессиональных музыкальных учебных заведениях.</w:t>
      </w:r>
    </w:p>
    <w:p w14:paraId="52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 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Задачи:</w:t>
      </w:r>
    </w:p>
    <w:p w14:paraId="53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обучающие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:</w:t>
      </w:r>
    </w:p>
    <w:p w14:paraId="54000000">
      <w:pPr>
        <w:keepNext w:val="0"/>
        <w:keepLines w:val="0"/>
        <w:pageBreakBefore w:val="0"/>
        <w:widowControl w:val="1"/>
        <w:numPr>
          <w:ilvl w:val="0"/>
          <w:numId w:val="7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выявление творческих способностей ученика в области музыкального искусства и их развитие в области исполнительства на народном инструменте до уровня подготовки, достаточного для творческого самовыражения и самореализации;</w:t>
      </w:r>
    </w:p>
    <w:p w14:paraId="55000000">
      <w:pPr>
        <w:keepNext w:val="0"/>
        <w:keepLines w:val="0"/>
        <w:pageBreakBefore w:val="0"/>
        <w:widowControl w:val="1"/>
        <w:numPr>
          <w:ilvl w:val="0"/>
          <w:numId w:val="7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овладение знаниями, умениями и навыками игры на народном инструменте, позволяющими выпускнику приобретать собственный опыт музицирования;</w:t>
      </w:r>
    </w:p>
    <w:p w14:paraId="56000000">
      <w:pPr>
        <w:keepNext w:val="0"/>
        <w:keepLines w:val="0"/>
        <w:pageBreakBefore w:val="0"/>
        <w:widowControl w:val="1"/>
        <w:numPr>
          <w:ilvl w:val="0"/>
          <w:numId w:val="7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формирование  навыков  сольной  исполнительской  практики  и коллективной творческой деятельности, их практическое применение; формирование у лучших выпускников осознанной мотивации к продолжению ​профессионального​ обучения ​и ​подготовки ​их к вступительным экзаменам в образовательные учреждения, реализующие учебные программы СПО,</w:t>
      </w:r>
    </w:p>
    <w:p w14:paraId="57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развивающие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:</w:t>
      </w:r>
    </w:p>
    <w:p w14:paraId="58000000">
      <w:pPr>
        <w:keepNext w:val="0"/>
        <w:keepLines w:val="0"/>
        <w:pageBreakBefore w:val="0"/>
        <w:widowControl w:val="1"/>
        <w:numPr>
          <w:ilvl w:val="0"/>
          <w:numId w:val="8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приобретение обучающимися опыта творческой деятельности;</w:t>
      </w:r>
    </w:p>
    <w:p w14:paraId="59000000">
      <w:pPr>
        <w:keepNext w:val="0"/>
        <w:keepLines w:val="0"/>
        <w:pageBreakBefore w:val="0"/>
        <w:widowControl w:val="1"/>
        <w:numPr>
          <w:ilvl w:val="0"/>
          <w:numId w:val="8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достижение уровня образованности, позволяющего выпускнику самостоятельно ориентироваться в народной музыкальной культуре;</w:t>
      </w:r>
    </w:p>
    <w:p w14:paraId="5A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воспитательные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:</w:t>
      </w:r>
    </w:p>
    <w:p w14:paraId="5B000000">
      <w:pPr>
        <w:keepNext w:val="0"/>
        <w:keepLines w:val="0"/>
        <w:pageBreakBefore w:val="0"/>
        <w:widowControl w:val="1"/>
        <w:numPr>
          <w:ilvl w:val="0"/>
          <w:numId w:val="9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развитие национального самосознания;</w:t>
      </w:r>
    </w:p>
    <w:p w14:paraId="5C000000">
      <w:pPr>
        <w:keepNext w:val="0"/>
        <w:keepLines w:val="0"/>
        <w:pageBreakBefore w:val="0"/>
        <w:widowControl w:val="1"/>
        <w:numPr>
          <w:ilvl w:val="0"/>
          <w:numId w:val="9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формирование целостного восприятия народной культуры.</w:t>
      </w:r>
    </w:p>
    <w:p w14:paraId="5D000000">
      <w:pPr>
        <w:keepNext w:val="0"/>
        <w:keepLines w:val="0"/>
        <w:pageBreakBefore w:val="0"/>
        <w:widowControl w:val="1"/>
        <w:numPr>
          <w:ilvl w:val="0"/>
          <w:numId w:val="10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приобщение к мировым и отечественным культурным ценностям;</w:t>
      </w:r>
    </w:p>
    <w:p w14:paraId="5E000000">
      <w:pPr>
        <w:keepNext w:val="0"/>
        <w:keepLines w:val="0"/>
        <w:pageBreakBefore w:val="0"/>
        <w:widowControl w:val="1"/>
        <w:numPr>
          <w:ilvl w:val="0"/>
          <w:numId w:val="10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воспитание любви к музыке;</w:t>
      </w:r>
    </w:p>
    <w:p w14:paraId="5F000000">
      <w:pPr>
        <w:keepNext w:val="0"/>
        <w:keepLines w:val="0"/>
        <w:pageBreakBefore w:val="0"/>
        <w:widowControl w:val="1"/>
        <w:numPr>
          <w:ilvl w:val="0"/>
          <w:numId w:val="10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формирование высоких эстетических норм в отношениях с преподавателями и учениками;</w:t>
      </w:r>
    </w:p>
    <w:p w14:paraId="60000000">
      <w:pPr>
        <w:keepNext w:val="0"/>
        <w:keepLines w:val="0"/>
        <w:pageBreakBefore w:val="0"/>
        <w:widowControl w:val="1"/>
        <w:numPr>
          <w:ilvl w:val="0"/>
          <w:numId w:val="10"/>
        </w:numPr>
        <w:spacing w:after="0" w:before="0" w:line="276" w:lineRule="auto"/>
        <w:ind w:hanging="360" w:left="72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воспитание самостоятельности.</w:t>
      </w:r>
    </w:p>
    <w:p w14:paraId="61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Срок реализации учебного предмета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для детей, поступивших в образовательное учреждение в первый класс в возрасте от 10 до 12 лет – 5 (6) лет.</w:t>
      </w:r>
    </w:p>
    <w:p w14:paraId="62000000">
      <w:pPr>
        <w:keepNext w:val="0"/>
        <w:keepLines w:val="0"/>
        <w:pageBreakBefore w:val="0"/>
        <w:widowControl w:val="1"/>
        <w:spacing w:after="5" w:before="0" w:line="240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Объем учебного времени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, предусмотренный учебным планом организации на реализацию учебного предмета «Музыкальный инструмент»: </w:t>
      </w:r>
    </w:p>
    <w:p w14:paraId="63000000">
      <w:pPr>
        <w:pStyle w:val="Style_2"/>
        <w:tabs>
          <w:tab w:leader="none" w:pos="721" w:val="center"/>
          <w:tab w:leader="none" w:pos="1441" w:val="center"/>
          <w:tab w:leader="none" w:pos="2161" w:val="center"/>
          <w:tab w:leader="none" w:pos="2881" w:val="center"/>
          <w:tab w:leader="none" w:pos="3602" w:val="center"/>
          <w:tab w:leader="none" w:pos="4322" w:val="center"/>
          <w:tab w:leader="none" w:pos="5042" w:val="center"/>
          <w:tab w:leader="none" w:pos="5762" w:val="center"/>
          <w:tab w:leader="none" w:pos="6482" w:val="center"/>
          <w:tab w:leader="none" w:pos="7203" w:val="center"/>
          <w:tab w:leader="none" w:pos="8549" w:val="center"/>
        </w:tabs>
        <w:spacing w:after="3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  <w:i w:val="1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ab/>
      </w:r>
      <w:r>
        <w:rPr>
          <w:rFonts w:ascii="Times New Roman" w:hAnsi="Times New Roman"/>
          <w:i w:val="1"/>
        </w:rPr>
        <w:t xml:space="preserve"> Таблица 1 </w:t>
      </w:r>
    </w:p>
    <w:tbl>
      <w:tblPr>
        <w:tblW w:type="auto" w:w="0"/>
        <w:jc w:val="left"/>
        <w:tblLayout w:type="fixed"/>
        <w:tblCellMar>
          <w:top w:type="dxa" w:w="11"/>
          <w:left w:type="dxa" w:w="110"/>
          <w:bottom w:type="dxa" w:w="0"/>
          <w:right w:type="dxa" w:w="115"/>
        </w:tblCellMar>
      </w:tblPr>
      <w:tblGrid>
        <w:gridCol w:w="6180"/>
        <w:gridCol w:w="1333"/>
        <w:gridCol w:w="1418"/>
      </w:tblGrid>
      <w:tr>
        <w:trPr>
          <w:trHeight w:hRule="atLeast" w:val="494"/>
        </w:trPr>
        <w:tc>
          <w:tcPr>
            <w:tcW w:type="dxa" w:w="6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115"/>
            </w:tcMar>
          </w:tcPr>
          <w:p w14:paraId="64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Срок обучения 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65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sz w:val="28"/>
              </w:rPr>
              <w:t>5 лет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66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sz w:val="28"/>
              </w:rPr>
              <w:t>6 лет</w:t>
            </w:r>
          </w:p>
        </w:tc>
      </w:tr>
      <w:tr>
        <w:trPr>
          <w:trHeight w:hRule="atLeast" w:val="490"/>
        </w:trPr>
        <w:tc>
          <w:tcPr>
            <w:tcW w:type="dxa" w:w="6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115"/>
            </w:tcMar>
          </w:tcPr>
          <w:p w14:paraId="67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Максимальная учебная нагрузка (в часах) 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 w14:paraId="68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9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396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9"/>
              <w:bottom w:type="dxa" w:w="80"/>
              <w:right w:type="dxa" w:w="80"/>
            </w:tcMar>
            <w:vAlign w:val="top"/>
          </w:tcPr>
          <w:p w14:paraId="69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9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495</w:t>
            </w:r>
          </w:p>
        </w:tc>
      </w:tr>
      <w:tr>
        <w:trPr>
          <w:trHeight w:hRule="atLeast" w:val="494"/>
        </w:trPr>
        <w:tc>
          <w:tcPr>
            <w:tcW w:type="dxa" w:w="6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115"/>
            </w:tcMar>
          </w:tcPr>
          <w:p w14:paraId="6A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часов на аудиторные занятия 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 w14:paraId="6B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1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sz w:val="28"/>
              </w:rPr>
              <w:t>2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64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 w14:paraId="6C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1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sz w:val="28"/>
              </w:rPr>
              <w:t>330</w:t>
            </w:r>
          </w:p>
        </w:tc>
      </w:tr>
      <w:tr>
        <w:trPr>
          <w:trHeight w:hRule="atLeast" w:val="979"/>
        </w:trPr>
        <w:tc>
          <w:tcPr>
            <w:tcW w:type="dxa" w:w="618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115"/>
            </w:tcMar>
          </w:tcPr>
          <w:p w14:paraId="6D000000">
            <w:pPr>
              <w:spacing w:after="190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часов на внеаудиторную </w:t>
            </w:r>
          </w:p>
          <w:p w14:paraId="6E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(самостоятельную) работу </w:t>
            </w:r>
          </w:p>
        </w:tc>
        <w:tc>
          <w:tcPr>
            <w:tcW w:type="dxa" w:w="13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 w14:paraId="6F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4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132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 w14:paraId="70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4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165</w:t>
            </w:r>
          </w:p>
        </w:tc>
      </w:tr>
    </w:tbl>
    <w:p w14:paraId="71000000">
      <w:pPr>
        <w:spacing w:after="191" w:line="276" w:lineRule="auto"/>
        <w:ind w:firstLine="0" w:left="70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i w:val="1"/>
          <w:sz w:val="28"/>
        </w:rPr>
        <w:t xml:space="preserve"> </w:t>
      </w:r>
    </w:p>
    <w:p w14:paraId="72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73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Форма проведения учебных аудиторных занятий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– индивидуальная, аудиторная нагрузка: 1-2 часа в неделю, продолжительность урока - 45 минут,</w:t>
      </w:r>
    </w:p>
    <w:p w14:paraId="74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Виды контроля успеваемости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- контрольный урок, академический концерт, зачет, экзамен.</w:t>
      </w:r>
    </w:p>
    <w:p w14:paraId="75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Аттестация обучающихся на соответствие их достижений поэтапным требованиям программы учебного предмета соответствует ее целям и задачам, учебному плану.</w:t>
      </w:r>
    </w:p>
    <w:p w14:paraId="76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77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 xml:space="preserve">Обоснование структуры учебного предмета «Музыкальный инструмент».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        </w:t>
      </w:r>
    </w:p>
    <w:p w14:paraId="78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Обоснованием структуры программы являются ФГТ, отражающие все аспекты работы преподавателя с обучающимся.  </w:t>
      </w:r>
    </w:p>
    <w:p w14:paraId="79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Программа содержит следующие разделы: </w:t>
      </w:r>
    </w:p>
    <w:p w14:paraId="7A00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40" w:lineRule="auto"/>
        <w:ind w:firstLine="629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сведения о затратах учебного времени, предусмотренного на освоение учебного предмета;  </w:t>
      </w:r>
    </w:p>
    <w:p w14:paraId="7B00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40" w:lineRule="auto"/>
        <w:ind w:firstLine="629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распределение учебного материала по годам обучения; </w:t>
      </w:r>
    </w:p>
    <w:p w14:paraId="7C00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40" w:lineRule="auto"/>
        <w:ind w:firstLine="629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описание дидактических единиц учебного предмета; </w:t>
      </w:r>
    </w:p>
    <w:p w14:paraId="7D00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40" w:lineRule="auto"/>
        <w:ind w:firstLine="629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требования к уровню подготовки обучающихся;  </w:t>
      </w:r>
    </w:p>
    <w:p w14:paraId="7E00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40" w:lineRule="auto"/>
        <w:ind w:firstLine="629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формы и методы контроля, система оценок;  </w:t>
      </w:r>
    </w:p>
    <w:p w14:paraId="7F00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40" w:lineRule="auto"/>
        <w:ind w:firstLine="629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методическое обеспечение учебного процесса.  </w:t>
      </w:r>
    </w:p>
    <w:p w14:paraId="80000000">
      <w:pPr>
        <w:keepNext w:val="0"/>
        <w:keepLines w:val="0"/>
        <w:pageBreakBefore w:val="0"/>
        <w:widowControl w:val="1"/>
        <w:spacing w:after="5" w:before="0" w:line="240" w:lineRule="auto"/>
        <w:ind w:firstLine="629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В соответствии с данными направлениями строится основной раздел программы «Содержание учебного предмета».</w:t>
      </w:r>
      <w:r>
        <w:rPr>
          <w:rFonts w:ascii="Arial" w:hAnsi="Arial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81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</w:pPr>
    </w:p>
    <w:p w14:paraId="82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Методы обучения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  <w:t>.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Для достижения поставленной цели и реализации задач предмета используются следующие методы обучения:</w:t>
      </w:r>
    </w:p>
    <w:p w14:paraId="83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Arial Unicode MS" w:hAnsi="Arial Unicode MS"/>
          <w:b w:val="0"/>
          <w:i w:val="0"/>
          <w:smallCaps w:val="0"/>
          <w:strike w:val="0"/>
          <w:color w:val="000000"/>
          <w:sz w:val="28"/>
          <w:u w:val="none"/>
        </w:rPr>
        <w:t>✓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словесный (рассказ, беседа, объяснение);</w:t>
      </w:r>
    </w:p>
    <w:p w14:paraId="84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Arial Unicode MS" w:hAnsi="Arial Unicode MS"/>
          <w:b w:val="0"/>
          <w:i w:val="0"/>
          <w:smallCaps w:val="0"/>
          <w:strike w:val="0"/>
          <w:color w:val="000000"/>
          <w:sz w:val="28"/>
          <w:u w:val="none"/>
        </w:rPr>
        <w:t>✓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метод упражнений и повторений (выработка игровых навыков ученика, работа над художественно-образной сферой произведения);</w:t>
      </w:r>
    </w:p>
    <w:p w14:paraId="85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Arial Unicode MS" w:hAnsi="Arial Unicode MS"/>
          <w:b w:val="0"/>
          <w:i w:val="0"/>
          <w:smallCaps w:val="0"/>
          <w:strike w:val="0"/>
          <w:color w:val="000000"/>
          <w:sz w:val="28"/>
          <w:u w:val="none"/>
        </w:rPr>
        <w:t>✓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метод показа (показ педагогом игровых движений, исполнение педагогом пьес с использованием многообразных вариантов показа);</w:t>
      </w:r>
    </w:p>
    <w:p w14:paraId="86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Arial Unicode MS" w:hAnsi="Arial Unicode MS"/>
          <w:b w:val="0"/>
          <w:i w:val="0"/>
          <w:smallCaps w:val="0"/>
          <w:strike w:val="0"/>
          <w:color w:val="000000"/>
          <w:sz w:val="28"/>
          <w:u w:val="none"/>
        </w:rPr>
        <w:t>✓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объяснительно-иллюстративный (педагог играет произведение ученика и попутно объясняет);</w:t>
      </w:r>
    </w:p>
    <w:p w14:paraId="87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Arial Unicode MS" w:hAnsi="Arial Unicode MS"/>
          <w:b w:val="0"/>
          <w:i w:val="0"/>
          <w:smallCaps w:val="0"/>
          <w:strike w:val="0"/>
          <w:color w:val="000000"/>
          <w:sz w:val="28"/>
          <w:u w:val="none"/>
        </w:rPr>
        <w:t>✓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репродуктивный метод (повторение учеником игровых приемов по образцу учителя).</w:t>
      </w:r>
    </w:p>
    <w:p w14:paraId="88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Выбор методов зависит от возраста и индивидуальных особенностей учащегося.</w:t>
      </w:r>
    </w:p>
    <w:p w14:paraId="89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Учебный предмет направлен на приобретение и формирование у обучающихся следующих знаний, умений и навыков:</w:t>
      </w:r>
    </w:p>
    <w:p w14:paraId="8A000000">
      <w:pPr>
        <w:numPr>
          <w:numId w:val="12"/>
        </w:numPr>
        <w:ind w:firstLine="0" w:left="0"/>
        <w:jc w:val="both"/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знания художественно-эстетических и технических особенностей, характерных для сольного исполнительства;</w:t>
      </w:r>
    </w:p>
    <w:p w14:paraId="8B000000">
      <w:pPr>
        <w:keepNext w:val="0"/>
        <w:keepLines w:val="0"/>
        <w:pageBreakBefore w:val="0"/>
        <w:widowControl w:val="1"/>
        <w:numPr>
          <w:ilvl w:val="0"/>
          <w:numId w:val="13"/>
        </w:numPr>
        <w:spacing w:after="0" w:before="0" w:line="276" w:lineRule="auto"/>
        <w:ind w:firstLine="36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умения грамотно исполнять музыкальные произведения на народном инструменте;</w:t>
      </w:r>
    </w:p>
    <w:p w14:paraId="8C000000">
      <w:pPr>
        <w:keepNext w:val="0"/>
        <w:keepLines w:val="0"/>
        <w:pageBreakBefore w:val="0"/>
        <w:widowControl w:val="1"/>
        <w:numPr>
          <w:ilvl w:val="0"/>
          <w:numId w:val="14"/>
        </w:numPr>
        <w:spacing w:after="0" w:before="0" w:line="276" w:lineRule="auto"/>
        <w:ind w:firstLine="36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умения самостоятельно разучивать музыкальные произведения различных жанров и стилей на народном инструменте;</w:t>
      </w:r>
    </w:p>
    <w:p w14:paraId="8D000000">
      <w:pPr>
        <w:keepNext w:val="0"/>
        <w:keepLines w:val="0"/>
        <w:pageBreakBefore w:val="0"/>
        <w:widowControl w:val="1"/>
        <w:numPr>
          <w:ilvl w:val="0"/>
          <w:numId w:val="14"/>
        </w:numPr>
        <w:spacing w:after="0" w:before="0" w:line="276" w:lineRule="auto"/>
        <w:ind w:firstLine="36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умения самостоятельно преодолевать технические трудности при разучивании несложного музыкального произведения на народном инструменте;</w:t>
      </w:r>
    </w:p>
    <w:p w14:paraId="8E000000">
      <w:pPr>
        <w:keepNext w:val="0"/>
        <w:keepLines w:val="0"/>
        <w:pageBreakBefore w:val="0"/>
        <w:widowControl w:val="1"/>
        <w:numPr>
          <w:ilvl w:val="0"/>
          <w:numId w:val="14"/>
        </w:numPr>
        <w:spacing w:after="0" w:before="0" w:line="276" w:lineRule="auto"/>
        <w:ind w:firstLine="36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умения создавать художественный образ при исполнении музыкального произведения на народном инструменте;</w:t>
      </w:r>
    </w:p>
    <w:p w14:paraId="8F000000">
      <w:pPr>
        <w:keepNext w:val="0"/>
        <w:keepLines w:val="0"/>
        <w:pageBreakBefore w:val="0"/>
        <w:widowControl w:val="1"/>
        <w:numPr>
          <w:ilvl w:val="0"/>
          <w:numId w:val="14"/>
        </w:numPr>
        <w:spacing w:after="0" w:before="0" w:line="276" w:lineRule="auto"/>
        <w:ind w:firstLine="36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навыков чтения с листа несложных музыкальных произведений;</w:t>
      </w:r>
    </w:p>
    <w:p w14:paraId="90000000">
      <w:pPr>
        <w:keepNext w:val="0"/>
        <w:keepLines w:val="0"/>
        <w:pageBreakBefore w:val="0"/>
        <w:widowControl w:val="1"/>
        <w:numPr>
          <w:ilvl w:val="0"/>
          <w:numId w:val="14"/>
        </w:numPr>
        <w:spacing w:after="0" w:before="0" w:line="276" w:lineRule="auto"/>
        <w:ind w:firstLine="36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навыков сольных публичных выступлений;</w:t>
      </w:r>
    </w:p>
    <w:p w14:paraId="91000000">
      <w:pPr>
        <w:keepNext w:val="0"/>
        <w:keepLines w:val="0"/>
        <w:pageBreakBefore w:val="0"/>
        <w:widowControl w:val="1"/>
        <w:numPr>
          <w:ilvl w:val="0"/>
          <w:numId w:val="14"/>
        </w:numPr>
        <w:spacing w:after="0" w:before="0" w:line="276" w:lineRule="auto"/>
        <w:ind w:firstLine="36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навыков публичных выступлений в составе фольклорного ансамбля;</w:t>
      </w:r>
    </w:p>
    <w:p w14:paraId="92000000">
      <w:pPr>
        <w:keepNext w:val="0"/>
        <w:keepLines w:val="0"/>
        <w:pageBreakBefore w:val="0"/>
        <w:widowControl w:val="1"/>
        <w:numPr>
          <w:ilvl w:val="0"/>
          <w:numId w:val="14"/>
        </w:numPr>
        <w:spacing w:after="0" w:before="0" w:line="276" w:lineRule="auto"/>
        <w:ind w:firstLine="36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знания музыкальной терминологии.</w:t>
      </w:r>
    </w:p>
    <w:p w14:paraId="93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Основным образовательным результатом программы является сформированная способность детей к исполнительству на сцене (сольно и в составе ансамбля).</w:t>
      </w:r>
    </w:p>
    <w:p w14:paraId="94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95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Описание материально-технических условий реализации учебного предмета.</w:t>
      </w:r>
    </w:p>
    <w:p w14:paraId="96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14:paraId="97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 Учебные аудитории для занятий по учебному предмету «музыкальный инструмент»  должны иметь площадь не менее 9 кв.м и звукоизоляцию. В образовательном учреждении создаются условия для содержания, своевременного обслуживания и ремонта музыкальных инструментов.</w:t>
      </w:r>
    </w:p>
    <w:p w14:paraId="98000000">
      <w:pPr>
        <w:keepNext w:val="0"/>
        <w:keepLines w:val="0"/>
        <w:pageBreakBefore w:val="0"/>
        <w:widowControl w:val="1"/>
        <w:spacing w:after="37" w:before="0" w:line="264" w:lineRule="auto"/>
        <w:ind w:firstLine="0" w:left="0" w:right="0"/>
        <w:jc w:val="left"/>
        <w:rPr>
          <w:rFonts w:ascii="Arial" w:hAnsi="Arial"/>
          <w:b w:val="0"/>
          <w:i w:val="0"/>
          <w:smallCaps w:val="0"/>
          <w:strike w:val="0"/>
          <w:color w:val="000000"/>
          <w:sz w:val="22"/>
          <w:u w:val="none"/>
        </w:rPr>
      </w:pPr>
    </w:p>
    <w:p w14:paraId="99000000">
      <w:pPr>
        <w:pStyle w:val="Style_3"/>
        <w:spacing w:after="189"/>
        <w:ind w:right="567"/>
        <w:jc w:val="center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1"/>
          <w:color w:val="000000"/>
          <w:sz w:val="28"/>
          <w:u w:val="none"/>
        </w:rPr>
        <w:t xml:space="preserve">II. Содержание учебного предмета </w:t>
      </w:r>
    </w:p>
    <w:p w14:paraId="9A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  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Сведения о затратах учебного времени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,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предусмотренного на освоение учебного предмета «Музыкальный инструмент», на максимальную, самостоятельную нагрузку обучающихся и аудиторные занятия: срок обучения </w:t>
      </w:r>
      <w:r>
        <w:rPr>
          <w:sz w:val="28"/>
        </w:rPr>
        <w:t>5 (6)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лет.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</w:p>
    <w:p w14:paraId="9B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9C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9D000000">
      <w:pPr>
        <w:keepNext w:val="0"/>
        <w:keepLines w:val="0"/>
        <w:pageBreakBefore w:val="0"/>
        <w:widowControl w:val="1"/>
        <w:spacing w:after="0" w:before="0" w:line="384" w:lineRule="auto"/>
        <w:ind w:firstLine="691" w:left="0" w:right="558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 xml:space="preserve"> 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Таблица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2</w:t>
      </w:r>
    </w:p>
    <w:tbl>
      <w:tblPr>
        <w:tblW w:type="auto" w:w="0"/>
        <w:jc w:val="left"/>
        <w:tblInd w:type="dxa" w:w="-101"/>
        <w:tblLayout w:type="fixed"/>
        <w:tblCellMar>
          <w:top w:type="dxa" w:w="7"/>
          <w:left w:type="dxa" w:w="106"/>
          <w:bottom w:type="dxa" w:w="0"/>
          <w:right w:type="dxa" w:w="44"/>
        </w:tblCellMar>
      </w:tblPr>
      <w:tblGrid>
        <w:gridCol w:w="2977"/>
        <w:gridCol w:w="596"/>
        <w:gridCol w:w="669"/>
        <w:gridCol w:w="668"/>
        <w:gridCol w:w="643"/>
        <w:gridCol w:w="833"/>
        <w:gridCol w:w="1676"/>
      </w:tblGrid>
      <w:tr>
        <w:trPr>
          <w:trHeight w:hRule="atLeast" w:val="494"/>
        </w:trPr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7"/>
              <w:left w:type="dxa" w:w="106"/>
              <w:bottom w:type="dxa" w:w="0"/>
              <w:right w:type="dxa" w:w="44"/>
            </w:tcMar>
          </w:tcPr>
          <w:p w14:paraId="9E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type="dxa" w:w="5084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7"/>
              <w:left w:type="dxa" w:w="106"/>
              <w:bottom w:type="dxa" w:w="0"/>
              <w:right w:type="dxa" w:w="44"/>
            </w:tcMar>
          </w:tcPr>
          <w:p w14:paraId="9F000000">
            <w:pPr>
              <w:spacing w:line="276" w:lineRule="auto"/>
              <w:ind w:firstLine="0" w:left="60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Распределение по годам обучения </w:t>
            </w:r>
          </w:p>
        </w:tc>
      </w:tr>
      <w:tr>
        <w:trPr>
          <w:trHeight w:hRule="atLeast" w:val="494"/>
        </w:trPr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7"/>
              <w:left w:type="dxa" w:w="106"/>
              <w:bottom w:type="dxa" w:w="0"/>
              <w:right w:type="dxa" w:w="44"/>
            </w:tcMar>
          </w:tcPr>
          <w:p w14:paraId="A0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Класс </w:t>
            </w:r>
          </w:p>
        </w:tc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1"/>
            </w:tcMar>
            <w:vAlign w:val="top"/>
          </w:tcPr>
          <w:p w14:paraId="A1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71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1 </w:t>
            </w:r>
          </w:p>
        </w:tc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46"/>
            </w:tcMar>
            <w:vAlign w:val="top"/>
          </w:tcPr>
          <w:p w14:paraId="A2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66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2 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41"/>
            </w:tcMar>
            <w:vAlign w:val="top"/>
          </w:tcPr>
          <w:p w14:paraId="A3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61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3 </w:t>
            </w:r>
          </w:p>
        </w:tc>
        <w:tc>
          <w:tcPr>
            <w:tcW w:type="dxa" w:w="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46"/>
            </w:tcMar>
            <w:vAlign w:val="top"/>
          </w:tcPr>
          <w:p w14:paraId="A4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66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4 </w:t>
            </w:r>
          </w:p>
        </w:tc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47"/>
            </w:tcMar>
            <w:vAlign w:val="top"/>
          </w:tcPr>
          <w:p w14:paraId="A5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67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5 </w:t>
            </w:r>
          </w:p>
        </w:tc>
        <w:tc>
          <w:tcPr>
            <w:tcW w:type="dxa" w:w="167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47"/>
            </w:tcMar>
            <w:vAlign w:val="top"/>
          </w:tcPr>
          <w:p w14:paraId="A6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67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u w:val="none"/>
              </w:rPr>
              <w:t>6</w:t>
            </w:r>
          </w:p>
        </w:tc>
      </w:tr>
      <w:tr>
        <w:trPr>
          <w:trHeight w:hRule="atLeast" w:val="1460"/>
        </w:trPr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7"/>
              <w:left w:type="dxa" w:w="106"/>
              <w:bottom w:type="dxa" w:w="0"/>
              <w:right w:type="dxa" w:w="44"/>
            </w:tcMar>
          </w:tcPr>
          <w:p w14:paraId="A7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Продолжительность учебных занятий   </w:t>
            </w:r>
          </w:p>
          <w:p w14:paraId="A8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(в неделях) </w:t>
            </w:r>
          </w:p>
        </w:tc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6"/>
            </w:tcMar>
            <w:vAlign w:val="top"/>
          </w:tcPr>
          <w:p w14:paraId="A9000000">
            <w:pPr>
              <w:keepNext w:val="0"/>
              <w:keepLines w:val="0"/>
              <w:pageBreakBefore w:val="0"/>
              <w:widowControl w:val="1"/>
              <w:spacing w:after="136" w:before="0" w:line="264" w:lineRule="auto"/>
              <w:ind w:firstLine="0" w:left="0" w:right="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AA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76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33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 w14:paraId="AB000000">
            <w:pPr>
              <w:keepNext w:val="0"/>
              <w:keepLines w:val="0"/>
              <w:pageBreakBefore w:val="0"/>
              <w:widowControl w:val="1"/>
              <w:spacing w:after="136" w:before="0" w:line="264" w:lineRule="auto"/>
              <w:ind w:firstLine="0" w:left="0" w:right="1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AC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101" w:right="0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33 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 w14:paraId="AD000000">
            <w:pPr>
              <w:keepNext w:val="0"/>
              <w:keepLines w:val="0"/>
              <w:pageBreakBefore w:val="0"/>
              <w:widowControl w:val="1"/>
              <w:spacing w:after="136" w:before="0" w:line="264" w:lineRule="auto"/>
              <w:ind w:firstLine="0" w:left="4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AE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106" w:right="0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33 </w:t>
            </w:r>
          </w:p>
        </w:tc>
        <w:tc>
          <w:tcPr>
            <w:tcW w:type="dxa" w:w="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 w14:paraId="AF000000">
            <w:pPr>
              <w:keepNext w:val="0"/>
              <w:keepLines w:val="0"/>
              <w:pageBreakBefore w:val="0"/>
              <w:widowControl w:val="1"/>
              <w:spacing w:after="136" w:before="0" w:line="264" w:lineRule="auto"/>
              <w:ind w:firstLine="0" w:left="0" w:right="1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B0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101" w:right="0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33 </w:t>
            </w:r>
          </w:p>
        </w:tc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8"/>
              <w:bottom w:type="dxa" w:w="80"/>
              <w:right w:type="dxa" w:w="80"/>
            </w:tcMar>
            <w:vAlign w:val="top"/>
          </w:tcPr>
          <w:p w14:paraId="B1000000">
            <w:pPr>
              <w:keepNext w:val="0"/>
              <w:keepLines w:val="0"/>
              <w:pageBreakBefore w:val="0"/>
              <w:widowControl w:val="1"/>
              <w:spacing w:after="136" w:before="0" w:line="264" w:lineRule="auto"/>
              <w:ind w:firstLine="0" w:left="8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B2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62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33 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  <w:tc>
          <w:tcPr>
            <w:tcW w:type="dxa" w:w="167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80"/>
              <w:left w:type="dxa" w:w="88"/>
              <w:bottom w:type="dxa" w:w="80"/>
              <w:right w:type="dxa" w:w="80"/>
            </w:tcMar>
            <w:vAlign w:val="top"/>
          </w:tcPr>
          <w:p w14:paraId="B3000000">
            <w:pPr>
              <w:keepNext w:val="0"/>
              <w:keepLines w:val="0"/>
              <w:pageBreakBefore w:val="0"/>
              <w:widowControl w:val="1"/>
              <w:spacing w:after="136" w:before="0" w:line="264" w:lineRule="auto"/>
              <w:ind w:firstLine="0" w:left="8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</w:p>
          <w:p w14:paraId="B4000000">
            <w:pPr>
              <w:keepNext w:val="0"/>
              <w:keepLines w:val="0"/>
              <w:pageBreakBefore w:val="0"/>
              <w:widowControl w:val="1"/>
              <w:spacing w:after="136" w:before="0" w:line="264" w:lineRule="auto"/>
              <w:ind w:firstLine="0" w:left="8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33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</w:tr>
      <w:tr>
        <w:trPr>
          <w:trHeight w:hRule="atLeast" w:val="1460"/>
        </w:trPr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7"/>
              <w:left w:type="dxa" w:w="106"/>
              <w:bottom w:type="dxa" w:w="0"/>
              <w:right w:type="dxa" w:w="44"/>
            </w:tcMar>
          </w:tcPr>
          <w:p w14:paraId="B5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часов на аудиторные занятия</w:t>
            </w:r>
          </w:p>
          <w:p w14:paraId="B6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(в неделю) </w:t>
            </w:r>
          </w:p>
        </w:tc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6"/>
            </w:tcMar>
            <w:vAlign w:val="top"/>
          </w:tcPr>
          <w:p w14:paraId="B7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0" w:right="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B8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71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1</w:t>
            </w:r>
          </w:p>
        </w:tc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 w14:paraId="B9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0" w:right="1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BA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66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1 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 w14:paraId="BB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4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BC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61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 w14:paraId="BD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0" w:right="1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BE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66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8"/>
              <w:bottom w:type="dxa" w:w="80"/>
              <w:right w:type="dxa" w:w="80"/>
            </w:tcMar>
            <w:vAlign w:val="top"/>
          </w:tcPr>
          <w:p w14:paraId="BF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8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C0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67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type="dxa" w:w="167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80"/>
              <w:left w:type="dxa" w:w="88"/>
              <w:bottom w:type="dxa" w:w="80"/>
              <w:right w:type="dxa" w:w="80"/>
            </w:tcMar>
            <w:vAlign w:val="top"/>
          </w:tcPr>
          <w:p w14:paraId="C1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8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</w:p>
          <w:p w14:paraId="C2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8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sz w:val="28"/>
              </w:rPr>
              <w:t>2</w:t>
            </w:r>
          </w:p>
        </w:tc>
      </w:tr>
      <w:tr>
        <w:trPr>
          <w:trHeight w:hRule="atLeast" w:val="1460"/>
        </w:trPr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7"/>
              <w:left w:type="dxa" w:w="106"/>
              <w:bottom w:type="dxa" w:w="0"/>
              <w:right w:type="dxa" w:w="44"/>
            </w:tcMar>
          </w:tcPr>
          <w:p w14:paraId="C3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Общее количество часов на аудиторные занятия по годам </w:t>
            </w:r>
          </w:p>
        </w:tc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6"/>
            </w:tcMar>
            <w:vAlign w:val="top"/>
          </w:tcPr>
          <w:p w14:paraId="C4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0" w:right="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C5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86" w:right="0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33</w:t>
            </w:r>
          </w:p>
        </w:tc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 w14:paraId="C6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0" w:right="1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C7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34" w:right="0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33 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 w14:paraId="C8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4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C9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38" w:right="0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sz w:val="28"/>
              </w:rPr>
              <w:t>66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  <w:tc>
          <w:tcPr>
            <w:tcW w:type="dxa" w:w="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 w14:paraId="CA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0" w:right="1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CB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34" w:right="0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8"/>
              <w:bottom w:type="dxa" w:w="80"/>
              <w:right w:type="dxa" w:w="80"/>
            </w:tcMar>
            <w:vAlign w:val="top"/>
          </w:tcPr>
          <w:p w14:paraId="CC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8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CD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91" w:right="0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sz w:val="28"/>
              </w:rPr>
              <w:t>66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  <w:tc>
          <w:tcPr>
            <w:tcW w:type="dxa" w:w="167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80"/>
              <w:left w:type="dxa" w:w="88"/>
              <w:bottom w:type="dxa" w:w="80"/>
              <w:right w:type="dxa" w:w="80"/>
            </w:tcMar>
            <w:vAlign w:val="top"/>
          </w:tcPr>
          <w:p w14:paraId="CE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8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</w:p>
          <w:p w14:paraId="CF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8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sz w:val="28"/>
              </w:rPr>
              <w:t>66</w:t>
            </w:r>
          </w:p>
        </w:tc>
      </w:tr>
      <w:tr>
        <w:trPr>
          <w:trHeight w:hRule="atLeast" w:val="1460"/>
        </w:trPr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7"/>
              <w:left w:type="dxa" w:w="106"/>
              <w:bottom w:type="dxa" w:w="0"/>
              <w:right w:type="dxa" w:w="44"/>
            </w:tcMar>
          </w:tcPr>
          <w:p w14:paraId="D0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Количество часов на внеаудиторные занятия </w:t>
            </w:r>
          </w:p>
          <w:p w14:paraId="D1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(в неделю) </w:t>
            </w:r>
          </w:p>
        </w:tc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6"/>
            </w:tcMar>
            <w:vAlign w:val="top"/>
          </w:tcPr>
          <w:p w14:paraId="D2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0" w:right="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D3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71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0,5</w:t>
            </w:r>
          </w:p>
        </w:tc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 w14:paraId="D4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0" w:right="1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D5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66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0,5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 w14:paraId="D6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4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D7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61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 w14:paraId="D8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0" w:right="1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D9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66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8"/>
              <w:bottom w:type="dxa" w:w="80"/>
              <w:right w:type="dxa" w:w="80"/>
            </w:tcMar>
            <w:vAlign w:val="top"/>
          </w:tcPr>
          <w:p w14:paraId="DA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8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DB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67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sz w:val="28"/>
              </w:rPr>
              <w:t>1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  <w:tc>
          <w:tcPr>
            <w:tcW w:type="dxa" w:w="167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80"/>
              <w:left w:type="dxa" w:w="88"/>
              <w:bottom w:type="dxa" w:w="80"/>
              <w:right w:type="dxa" w:w="80"/>
            </w:tcMar>
            <w:vAlign w:val="top"/>
          </w:tcPr>
          <w:p w14:paraId="DC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8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</w:p>
          <w:p w14:paraId="DD000000">
            <w:pPr>
              <w:keepNext w:val="0"/>
              <w:keepLines w:val="0"/>
              <w:pageBreakBefore w:val="0"/>
              <w:widowControl w:val="1"/>
              <w:spacing w:after="132" w:before="0" w:line="264" w:lineRule="auto"/>
              <w:ind w:firstLine="0" w:left="8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sz w:val="28"/>
              </w:rPr>
              <w:t>1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</w:tr>
      <w:tr>
        <w:trPr>
          <w:trHeight w:hRule="atLeast" w:val="1945"/>
        </w:trPr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7"/>
              <w:left w:type="dxa" w:w="106"/>
              <w:bottom w:type="dxa" w:w="0"/>
              <w:right w:type="dxa" w:w="44"/>
            </w:tcMar>
          </w:tcPr>
          <w:p w14:paraId="DE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Общее количество внеаудиторных занятий по годам </w:t>
            </w:r>
          </w:p>
        </w:tc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2"/>
            </w:tcMar>
            <w:vAlign w:val="top"/>
          </w:tcPr>
          <w:p w14:paraId="DF000000">
            <w:pPr>
              <w:keepNext w:val="0"/>
              <w:keepLines w:val="0"/>
              <w:pageBreakBefore w:val="0"/>
              <w:widowControl w:val="1"/>
              <w:spacing w:after="136" w:before="0" w:line="264" w:lineRule="auto"/>
              <w:ind w:firstLine="0" w:left="0" w:right="2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E0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71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16,5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3"/>
              <w:bottom w:type="dxa" w:w="80"/>
              <w:right w:type="dxa" w:w="80"/>
            </w:tcMar>
            <w:vAlign w:val="top"/>
          </w:tcPr>
          <w:p w14:paraId="E1000000">
            <w:pPr>
              <w:keepNext w:val="0"/>
              <w:keepLines w:val="0"/>
              <w:pageBreakBefore w:val="0"/>
              <w:widowControl w:val="1"/>
              <w:spacing w:after="136" w:before="0" w:line="264" w:lineRule="auto"/>
              <w:ind w:firstLine="0" w:left="3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E2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106" w:right="0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16,5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8"/>
              <w:bottom w:type="dxa" w:w="80"/>
              <w:right w:type="dxa" w:w="80"/>
            </w:tcMar>
            <w:vAlign w:val="top"/>
          </w:tcPr>
          <w:p w14:paraId="E3000000">
            <w:pPr>
              <w:keepNext w:val="0"/>
              <w:keepLines w:val="0"/>
              <w:pageBreakBefore w:val="0"/>
              <w:widowControl w:val="1"/>
              <w:spacing w:after="136" w:before="0" w:line="264" w:lineRule="auto"/>
              <w:ind w:firstLine="0" w:left="8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E4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110" w:right="0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type="dxa" w:w="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3"/>
              <w:bottom w:type="dxa" w:w="80"/>
              <w:right w:type="dxa" w:w="80"/>
            </w:tcMar>
            <w:vAlign w:val="top"/>
          </w:tcPr>
          <w:p w14:paraId="E5000000">
            <w:pPr>
              <w:keepNext w:val="0"/>
              <w:keepLines w:val="0"/>
              <w:pageBreakBefore w:val="0"/>
              <w:widowControl w:val="1"/>
              <w:spacing w:after="136" w:before="0" w:line="264" w:lineRule="auto"/>
              <w:ind w:firstLine="0" w:left="3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E6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106" w:right="0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92"/>
              <w:bottom w:type="dxa" w:w="80"/>
              <w:right w:type="dxa" w:w="80"/>
            </w:tcMar>
            <w:vAlign w:val="top"/>
          </w:tcPr>
          <w:p w14:paraId="E7000000">
            <w:pPr>
              <w:keepNext w:val="0"/>
              <w:keepLines w:val="0"/>
              <w:pageBreakBefore w:val="0"/>
              <w:widowControl w:val="1"/>
              <w:spacing w:after="136" w:before="0" w:line="264" w:lineRule="auto"/>
              <w:ind w:firstLine="0" w:left="12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E8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62" w:right="0"/>
              <w:jc w:val="left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sz w:val="28"/>
              </w:rPr>
              <w:t xml:space="preserve">  33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  <w:tc>
          <w:tcPr>
            <w:tcW w:type="dxa" w:w="167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80"/>
              <w:left w:type="dxa" w:w="92"/>
              <w:bottom w:type="dxa" w:w="80"/>
              <w:right w:type="dxa" w:w="80"/>
            </w:tcMar>
            <w:vAlign w:val="top"/>
          </w:tcPr>
          <w:p w14:paraId="E9000000">
            <w:pPr>
              <w:keepNext w:val="0"/>
              <w:keepLines w:val="0"/>
              <w:pageBreakBefore w:val="0"/>
              <w:widowControl w:val="1"/>
              <w:spacing w:after="136" w:before="0" w:line="264" w:lineRule="auto"/>
              <w:ind w:firstLine="0" w:left="12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</w:p>
          <w:p w14:paraId="EA000000">
            <w:pPr>
              <w:keepNext w:val="0"/>
              <w:keepLines w:val="0"/>
              <w:pageBreakBefore w:val="0"/>
              <w:widowControl w:val="1"/>
              <w:spacing w:after="136" w:before="0" w:line="264" w:lineRule="auto"/>
              <w:ind w:firstLine="0" w:left="12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sz w:val="28"/>
              </w:rPr>
              <w:t>33</w:t>
            </w:r>
          </w:p>
        </w:tc>
      </w:tr>
      <w:tr>
        <w:trPr>
          <w:trHeight w:hRule="atLeast" w:val="1460"/>
        </w:trPr>
        <w:tc>
          <w:tcPr>
            <w:tcW w:type="dxa" w:w="29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7"/>
              <w:left w:type="dxa" w:w="106"/>
              <w:bottom w:type="dxa" w:w="0"/>
              <w:right w:type="dxa" w:w="44"/>
            </w:tcMar>
          </w:tcPr>
          <w:p w14:paraId="EB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Максимальное количество </w:t>
            </w:r>
            <w:r>
              <w:rPr>
                <w:rFonts w:ascii="Times New Roman" w:hAnsi="Times New Roman"/>
                <w:sz w:val="28"/>
              </w:rPr>
              <w:tab/>
            </w:r>
            <w:r>
              <w:rPr>
                <w:rFonts w:ascii="Times New Roman" w:hAnsi="Times New Roman"/>
                <w:sz w:val="28"/>
              </w:rPr>
              <w:t xml:space="preserve">учебных </w:t>
            </w:r>
          </w:p>
          <w:p w14:paraId="EC00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занятий в год  </w:t>
            </w:r>
          </w:p>
        </w:tc>
        <w:tc>
          <w:tcPr>
            <w:tcW w:type="dxa" w:w="5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ED000000">
            <w:pPr>
              <w:keepNext w:val="0"/>
              <w:keepLines w:val="0"/>
              <w:pageBreakBefore w:val="0"/>
              <w:widowControl w:val="1"/>
              <w:spacing w:after="112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 </w:t>
            </w:r>
          </w:p>
          <w:p w14:paraId="EE000000">
            <w:pPr>
              <w:keepNext w:val="0"/>
              <w:keepLines w:val="0"/>
              <w:pageBreakBefore w:val="0"/>
              <w:widowControl w:val="1"/>
              <w:spacing w:after="112" w:before="0" w:line="264" w:lineRule="auto"/>
              <w:ind w:firstLine="0" w:left="0" w:right="0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49,5 </w:t>
            </w:r>
          </w:p>
        </w:tc>
        <w:tc>
          <w:tcPr>
            <w:tcW w:type="dxa" w:w="6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EF000000">
            <w:pPr>
              <w:keepNext w:val="0"/>
              <w:keepLines w:val="0"/>
              <w:pageBreakBefore w:val="0"/>
              <w:widowControl w:val="1"/>
              <w:spacing w:after="112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F0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49,5 </w:t>
            </w:r>
          </w:p>
        </w:tc>
        <w:tc>
          <w:tcPr>
            <w:tcW w:type="dxa" w:w="6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5"/>
              <w:bottom w:type="dxa" w:w="80"/>
              <w:right w:type="dxa" w:w="80"/>
            </w:tcMar>
            <w:vAlign w:val="top"/>
          </w:tcPr>
          <w:p w14:paraId="F1000000">
            <w:pPr>
              <w:keepNext w:val="0"/>
              <w:keepLines w:val="0"/>
              <w:pageBreakBefore w:val="0"/>
              <w:widowControl w:val="1"/>
              <w:spacing w:after="112" w:before="0" w:line="264" w:lineRule="auto"/>
              <w:ind w:firstLine="0" w:left="5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F2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5" w:right="0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type="dxa" w:w="64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F3000000">
            <w:pPr>
              <w:keepNext w:val="0"/>
              <w:keepLines w:val="0"/>
              <w:pageBreakBefore w:val="0"/>
              <w:widowControl w:val="1"/>
              <w:spacing w:after="112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F4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type="dxa" w:w="8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5"/>
              <w:bottom w:type="dxa" w:w="80"/>
              <w:right w:type="dxa" w:w="80"/>
            </w:tcMar>
            <w:vAlign w:val="top"/>
          </w:tcPr>
          <w:p w14:paraId="F5000000">
            <w:pPr>
              <w:keepNext w:val="0"/>
              <w:keepLines w:val="0"/>
              <w:pageBreakBefore w:val="0"/>
              <w:widowControl w:val="1"/>
              <w:spacing w:after="112" w:before="0" w:line="264" w:lineRule="auto"/>
              <w:ind w:firstLine="0" w:left="5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  <w:p w14:paraId="F600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5" w:right="0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sz w:val="28"/>
              </w:rPr>
              <w:t>99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  <w:tc>
          <w:tcPr>
            <w:tcW w:type="dxa" w:w="1676"/>
            <w:tcBorders>
              <w:top w:color="000000" w:sz="4" w:val="single"/>
              <w:left w:color="000000" w:sz="4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80"/>
              <w:left w:type="dxa" w:w="85"/>
              <w:bottom w:type="dxa" w:w="80"/>
              <w:right w:type="dxa" w:w="80"/>
            </w:tcMar>
            <w:vAlign w:val="top"/>
          </w:tcPr>
          <w:p w14:paraId="F7000000">
            <w:pPr>
              <w:keepNext w:val="0"/>
              <w:keepLines w:val="0"/>
              <w:pageBreakBefore w:val="0"/>
              <w:widowControl w:val="1"/>
              <w:spacing w:after="112" w:before="0" w:line="264" w:lineRule="auto"/>
              <w:ind w:firstLine="0" w:left="5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</w:p>
          <w:p w14:paraId="F8000000">
            <w:pPr>
              <w:keepNext w:val="0"/>
              <w:keepLines w:val="0"/>
              <w:pageBreakBefore w:val="0"/>
              <w:widowControl w:val="1"/>
              <w:spacing w:after="112" w:before="0" w:line="264" w:lineRule="auto"/>
              <w:ind w:firstLine="0" w:left="5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sz w:val="28"/>
              </w:rPr>
              <w:t>99</w:t>
            </w:r>
          </w:p>
        </w:tc>
      </w:tr>
    </w:tbl>
    <w:p w14:paraId="F9000000">
      <w:pPr>
        <w:keepNext w:val="0"/>
        <w:keepLines w:val="0"/>
        <w:pageBreakBefore w:val="0"/>
        <w:widowControl w:val="1"/>
        <w:spacing w:after="0" w:before="0" w:line="384" w:lineRule="auto"/>
        <w:ind w:firstLine="696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FA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 </w:t>
      </w:r>
    </w:p>
    <w:p w14:paraId="FB00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Виды аудиторных учебных занятий по предмету «Музыкальный инструмент»:  </w:t>
      </w:r>
    </w:p>
    <w:p w14:paraId="FC00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освоение приёмов игры на этнографических инструментах; </w:t>
      </w:r>
    </w:p>
    <w:p w14:paraId="FD00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постановка концертных номеров и фольклорных композиций; </w:t>
      </w:r>
    </w:p>
    <w:p w14:paraId="FE00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аудио/видео демонстрация записей подлинных исполнителей народных песен и др. </w:t>
      </w:r>
    </w:p>
    <w:p w14:paraId="FF000000">
      <w:pPr>
        <w:pStyle w:val="Style_3"/>
        <w:spacing w:after="132"/>
        <w:ind/>
        <w:jc w:val="center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i w:val="1"/>
          <w:color w:val="000000"/>
          <w:sz w:val="28"/>
          <w:u w:val="single"/>
        </w:rPr>
        <w:t>Требования по годам обучения</w:t>
      </w:r>
    </w:p>
    <w:p w14:paraId="00010000">
      <w:pPr>
        <w:pStyle w:val="Style_3"/>
        <w:spacing w:after="132"/>
        <w:ind/>
        <w:jc w:val="both"/>
        <w:rPr>
          <w:rFonts w:ascii="Times New Roman" w:hAnsi="Times New Roman"/>
          <w:b w:val="1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Процесс изучения предмета «Фольклорный ансамбль» делится на 3 этапа обучения: подготовительный, начальный и основной. Это позволяет распределять учебный материал на весь период обучения соответственно возрастным возможностям обучающихся.   </w:t>
      </w:r>
    </w:p>
    <w:p w14:paraId="01010000">
      <w:pPr>
        <w:keepNext w:val="0"/>
        <w:keepLines w:val="0"/>
        <w:pageBreakBefore w:val="0"/>
        <w:widowControl w:val="1"/>
        <w:spacing w:after="0" w:before="0" w:line="264" w:lineRule="auto"/>
        <w:ind w:firstLine="0" w:left="0" w:right="548"/>
        <w:jc w:val="right"/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Таблица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3</w:t>
      </w:r>
    </w:p>
    <w:tbl>
      <w:tblPr>
        <w:tblW w:type="auto" w:w="0"/>
        <w:jc w:val="left"/>
        <w:tblLayout w:type="fixed"/>
        <w:tblCellMar>
          <w:top w:type="dxa" w:w="11"/>
          <w:left w:type="dxa" w:w="110"/>
          <w:bottom w:type="dxa" w:w="0"/>
          <w:right w:type="dxa" w:w="4"/>
        </w:tblCellMar>
      </w:tblPr>
      <w:tblGrid>
        <w:gridCol w:w="2662"/>
        <w:gridCol w:w="1273"/>
        <w:gridCol w:w="1702"/>
        <w:gridCol w:w="3383"/>
      </w:tblGrid>
      <w:tr>
        <w:trPr>
          <w:trHeight w:hRule="atLeast" w:val="1438"/>
        </w:trPr>
        <w:tc>
          <w:tcPr>
            <w:tcW w:type="dxa" w:w="26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4"/>
            </w:tcMar>
          </w:tcPr>
          <w:p w14:paraId="02010000">
            <w:pPr>
              <w:spacing w:line="276" w:lineRule="auto"/>
              <w:ind w:firstLine="0" w:left="3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Этапы обучения 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4"/>
            </w:tcMar>
          </w:tcPr>
          <w:p w14:paraId="03010000">
            <w:pPr>
              <w:spacing w:after="176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Возраст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4"/>
            </w:tcMar>
          </w:tcPr>
          <w:p w14:paraId="04010000">
            <w:pPr>
              <w:spacing w:after="136" w:line="276" w:lineRule="auto"/>
              <w:ind w:right="11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Срок реализации</w:t>
            </w:r>
          </w:p>
        </w:tc>
        <w:tc>
          <w:tcPr>
            <w:tcW w:type="dxa" w:w="3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4"/>
            </w:tcMar>
          </w:tcPr>
          <w:p w14:paraId="05010000">
            <w:pPr>
              <w:spacing w:line="276" w:lineRule="auto"/>
              <w:ind w:firstLine="0" w:left="68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  Задачи</w:t>
            </w:r>
          </w:p>
        </w:tc>
      </w:tr>
      <w:tr>
        <w:trPr>
          <w:trHeight w:hRule="atLeast" w:val="3121"/>
        </w:trPr>
        <w:tc>
          <w:tcPr>
            <w:tcW w:type="dxa" w:w="2662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4"/>
            </w:tcMar>
          </w:tcPr>
          <w:p w14:paraId="06010000">
            <w:pPr>
              <w:spacing w:after="183" w:line="276" w:lineRule="auto"/>
              <w:ind w:firstLine="0" w:left="3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Подготовительный </w:t>
            </w:r>
          </w:p>
          <w:p w14:paraId="07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(1 класс) 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4"/>
            </w:tcMar>
          </w:tcPr>
          <w:p w14:paraId="08010000">
            <w:pPr>
              <w:spacing w:after="168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</w:p>
          <w:p w14:paraId="09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6-8 лет 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4"/>
            </w:tcMar>
          </w:tcPr>
          <w:p w14:paraId="0A010000">
            <w:pPr>
              <w:spacing w:after="181" w:line="276" w:lineRule="auto"/>
              <w:ind w:firstLine="0" w:left="9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0B010000">
            <w:pPr>
              <w:spacing w:line="276" w:lineRule="auto"/>
              <w:ind w:firstLine="0" w:left="2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год </w:t>
            </w:r>
          </w:p>
        </w:tc>
        <w:tc>
          <w:tcPr>
            <w:tcW w:type="dxa" w:w="3383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4"/>
            </w:tcMar>
          </w:tcPr>
          <w:p w14:paraId="0C010000">
            <w:pPr>
              <w:spacing w:line="276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Знакомство с традиционными инструментами, их класификация, </w:t>
            </w:r>
          </w:p>
          <w:p w14:paraId="0D010000">
            <w:pPr>
              <w:spacing w:line="276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игровым и материнским фольклором </w:t>
            </w:r>
          </w:p>
        </w:tc>
      </w:tr>
      <w:tr>
        <w:trPr>
          <w:trHeight w:hRule="atLeast" w:val="2233"/>
        </w:trPr>
        <w:tc>
          <w:tcPr>
            <w:tcW w:type="dxa" w:w="26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4"/>
            </w:tcMar>
          </w:tcPr>
          <w:p w14:paraId="0E010000">
            <w:pPr>
              <w:spacing w:after="173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Начальный </w:t>
            </w:r>
          </w:p>
          <w:p w14:paraId="0F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(2-4 классы) 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4"/>
            </w:tcMar>
          </w:tcPr>
          <w:p w14:paraId="10010000">
            <w:pPr>
              <w:spacing w:after="171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</w:p>
          <w:p w14:paraId="11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9-12 лет 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4"/>
            </w:tcMar>
          </w:tcPr>
          <w:p w14:paraId="12010000">
            <w:pPr>
              <w:spacing w:after="182" w:line="276" w:lineRule="auto"/>
              <w:ind w:right="4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13010000">
            <w:pPr>
              <w:spacing w:line="276" w:lineRule="auto"/>
              <w:ind w:right="11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3 года </w:t>
            </w:r>
          </w:p>
        </w:tc>
        <w:tc>
          <w:tcPr>
            <w:tcW w:type="dxa" w:w="3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4"/>
            </w:tcMar>
          </w:tcPr>
          <w:p w14:paraId="14010000">
            <w:pPr>
              <w:spacing w:line="276" w:lineRule="auto"/>
              <w:ind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Развитие полученных в 1-м классе умений, навыков и знаний. Знакомство с календарными жанрами, хороводными, шуточными и плясовыми песнями.     </w:t>
            </w:r>
          </w:p>
        </w:tc>
      </w:tr>
      <w:tr>
        <w:trPr>
          <w:trHeight w:hRule="atLeast" w:val="3712"/>
        </w:trPr>
        <w:tc>
          <w:tcPr>
            <w:tcW w:type="dxa" w:w="26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4"/>
            </w:tcMar>
          </w:tcPr>
          <w:p w14:paraId="15010000">
            <w:pPr>
              <w:spacing w:after="174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Основной </w:t>
            </w:r>
          </w:p>
          <w:p w14:paraId="16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(5-8/9 классы) </w:t>
            </w:r>
          </w:p>
        </w:tc>
        <w:tc>
          <w:tcPr>
            <w:tcW w:type="dxa" w:w="127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4"/>
            </w:tcMar>
          </w:tcPr>
          <w:p w14:paraId="17010000">
            <w:pPr>
              <w:spacing w:after="132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</w:t>
            </w:r>
          </w:p>
          <w:p w14:paraId="18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13-15 лет </w:t>
            </w:r>
          </w:p>
        </w:tc>
        <w:tc>
          <w:tcPr>
            <w:tcW w:type="dxa" w:w="17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4"/>
            </w:tcMar>
          </w:tcPr>
          <w:p w14:paraId="19010000">
            <w:pPr>
              <w:spacing w:after="182" w:line="276" w:lineRule="auto"/>
              <w:ind w:right="4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1A010000">
            <w:pPr>
              <w:spacing w:line="276" w:lineRule="auto"/>
              <w:ind w:right="11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4/5 года </w:t>
            </w:r>
          </w:p>
        </w:tc>
        <w:tc>
          <w:tcPr>
            <w:tcW w:type="dxa" w:w="33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0"/>
              <w:bottom w:type="dxa" w:w="0"/>
              <w:right w:type="dxa" w:w="4"/>
            </w:tcMar>
          </w:tcPr>
          <w:p w14:paraId="1B010000">
            <w:pPr>
              <w:spacing w:line="276" w:lineRule="auto"/>
              <w:ind w:right="9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Комплексное освоение традиционной музыкальной культуры. Знакомство с календарными и семейно-бытовыми обрядами и приуроченными к ним песнями. Освоение областных особенностей песенного творчества России. </w:t>
            </w:r>
          </w:p>
        </w:tc>
      </w:tr>
    </w:tbl>
    <w:p w14:paraId="1C010000">
      <w:pPr>
        <w:keepNext w:val="0"/>
        <w:keepLines w:val="0"/>
        <w:pageBreakBefore w:val="0"/>
        <w:widowControl w:val="1"/>
        <w:spacing w:after="195" w:before="0" w:line="264" w:lineRule="auto"/>
        <w:ind w:firstLine="0" w:left="0" w:right="0"/>
        <w:jc w:val="left"/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</w:pPr>
    </w:p>
    <w:p w14:paraId="1D010000">
      <w:pPr>
        <w:keepNext w:val="0"/>
        <w:keepLines w:val="0"/>
        <w:pageBreakBefore w:val="0"/>
        <w:widowControl w:val="1"/>
        <w:spacing w:after="195" w:before="0" w:line="264" w:lineRule="auto"/>
        <w:ind w:firstLine="0" w:left="0" w:right="0"/>
        <w:jc w:val="center"/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Календарно-тематические планы по годам обучения (классам)</w:t>
      </w:r>
    </w:p>
    <w:p w14:paraId="1E010000">
      <w:pPr>
        <w:keepNext w:val="0"/>
        <w:keepLines w:val="0"/>
        <w:pageBreakBefore w:val="0"/>
        <w:widowControl w:val="1"/>
        <w:spacing w:after="195" w:before="0" w:line="276" w:lineRule="auto"/>
        <w:ind w:firstLine="0" w:left="0" w:right="0"/>
        <w:jc w:val="both"/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Календарно-тематические планы по годам обучения отражают последовательность изучения разделов и тем программы с указанием распределения учебных часов по разделам и темам учебного предмета.   </w:t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         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В репертуар предмета «Музыкальный инструмент» включаются инструментальные и вокально-инструментальные произведения народной песенной традиции различных жанров: </w:t>
      </w:r>
    </w:p>
    <w:p w14:paraId="1F010000">
      <w:pPr>
        <w:keepNext w:val="0"/>
        <w:keepLines w:val="0"/>
        <w:pageBreakBefore w:val="0"/>
        <w:widowControl w:val="1"/>
        <w:numPr>
          <w:ilvl w:val="0"/>
          <w:numId w:val="15"/>
        </w:numPr>
        <w:spacing w:after="5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песни календарных праздников (колядки, подблюдные, масленичные, веснянки, волочебные, троицкие, жнивные, осенние); </w:t>
      </w:r>
    </w:p>
    <w:p w14:paraId="20010000">
      <w:pPr>
        <w:keepNext w:val="0"/>
        <w:keepLines w:val="0"/>
        <w:pageBreakBefore w:val="0"/>
        <w:widowControl w:val="1"/>
        <w:numPr>
          <w:ilvl w:val="0"/>
          <w:numId w:val="15"/>
        </w:numPr>
        <w:spacing w:after="5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песни свадебного обряда (величальные, корильные, плясовые, лирические, плачи); </w:t>
      </w:r>
    </w:p>
    <w:p w14:paraId="21010000">
      <w:pPr>
        <w:keepNext w:val="0"/>
        <w:keepLines w:val="0"/>
        <w:pageBreakBefore w:val="0"/>
        <w:widowControl w:val="1"/>
        <w:numPr>
          <w:ilvl w:val="0"/>
          <w:numId w:val="15"/>
        </w:numPr>
        <w:spacing w:after="5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материнский фольклор (пестушки, потешки, прибаутки, сказки); </w:t>
      </w:r>
    </w:p>
    <w:p w14:paraId="22010000">
      <w:pPr>
        <w:keepNext w:val="0"/>
        <w:keepLines w:val="0"/>
        <w:pageBreakBefore w:val="0"/>
        <w:widowControl w:val="1"/>
        <w:numPr>
          <w:ilvl w:val="0"/>
          <w:numId w:val="15"/>
        </w:numPr>
        <w:spacing w:after="181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музыкальные игры;  </w:t>
      </w:r>
    </w:p>
    <w:p w14:paraId="23010000">
      <w:pPr>
        <w:keepNext w:val="0"/>
        <w:keepLines w:val="0"/>
        <w:pageBreakBefore w:val="0"/>
        <w:widowControl w:val="1"/>
        <w:numPr>
          <w:ilvl w:val="0"/>
          <w:numId w:val="15"/>
        </w:numPr>
        <w:spacing w:after="173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хороводы; </w:t>
      </w:r>
    </w:p>
    <w:p w14:paraId="24010000">
      <w:pPr>
        <w:keepNext w:val="0"/>
        <w:keepLines w:val="0"/>
        <w:pageBreakBefore w:val="0"/>
        <w:widowControl w:val="1"/>
        <w:numPr>
          <w:ilvl w:val="0"/>
          <w:numId w:val="15"/>
        </w:numPr>
        <w:spacing w:after="5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пляски, кадрили;</w:t>
      </w:r>
    </w:p>
    <w:p w14:paraId="25010000">
      <w:pPr>
        <w:keepNext w:val="0"/>
        <w:keepLines w:val="0"/>
        <w:pageBreakBefore w:val="0"/>
        <w:widowControl w:val="1"/>
        <w:numPr>
          <w:ilvl w:val="0"/>
          <w:numId w:val="15"/>
        </w:numPr>
        <w:spacing w:after="188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лирические протяжные песни; </w:t>
      </w:r>
    </w:p>
    <w:p w14:paraId="26010000">
      <w:pPr>
        <w:keepNext w:val="0"/>
        <w:keepLines w:val="0"/>
        <w:pageBreakBefore w:val="0"/>
        <w:widowControl w:val="1"/>
        <w:numPr>
          <w:ilvl w:val="0"/>
          <w:numId w:val="15"/>
        </w:numPr>
        <w:spacing w:after="188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традиционные наигрыши</w:t>
      </w:r>
    </w:p>
    <w:p w14:paraId="27010000">
      <w:pPr>
        <w:keepNext w:val="0"/>
        <w:keepLines w:val="0"/>
        <w:pageBreakBefore w:val="0"/>
        <w:widowControl w:val="1"/>
        <w:spacing w:after="188" w:before="0" w:line="276" w:lineRule="auto"/>
        <w:ind w:right="558"/>
        <w:jc w:val="both"/>
        <w:rPr>
          <w:sz w:val="28"/>
        </w:rPr>
      </w:pPr>
    </w:p>
    <w:p w14:paraId="28010000">
      <w:pPr>
        <w:keepNext w:val="1"/>
        <w:keepLines w:val="1"/>
        <w:pageBreakBefore w:val="0"/>
        <w:widowControl w:val="1"/>
        <w:spacing w:after="31" w:before="280" w:line="276" w:lineRule="auto"/>
        <w:ind w:firstLine="0" w:left="0" w:right="563"/>
        <w:jc w:val="left"/>
        <w:outlineLvl w:val="3"/>
        <w:rPr>
          <w:rFonts w:ascii="Times New Roman" w:hAnsi="Times New Roman"/>
          <w:b w:val="1"/>
          <w:i w:val="0"/>
          <w:sz w:val="28"/>
        </w:rPr>
      </w:pPr>
      <w:r>
        <w:rPr>
          <w:rFonts w:ascii="Times New Roman" w:hAnsi="Times New Roman"/>
          <w:b w:val="1"/>
          <w:i w:val="0"/>
          <w:sz w:val="28"/>
        </w:rPr>
        <w:t xml:space="preserve">          1 класс </w:t>
      </w:r>
    </w:p>
    <w:tbl>
      <w:tblPr>
        <w:tblW w:type="auto" w:w="0"/>
        <w:jc w:val="left"/>
        <w:tblInd w:type="dxa" w:w="5"/>
        <w:tblLayout w:type="fixed"/>
        <w:tblCellMar>
          <w:top w:type="dxa" w:w="11"/>
          <w:left w:type="dxa" w:w="0"/>
          <w:bottom w:type="dxa" w:w="0"/>
          <w:right w:type="dxa" w:w="0"/>
        </w:tblCellMar>
      </w:tblPr>
      <w:tblGrid>
        <w:gridCol w:w="993"/>
        <w:gridCol w:w="6378"/>
        <w:gridCol w:w="1418"/>
      </w:tblGrid>
      <w:tr>
        <w:trPr>
          <w:trHeight w:hRule="atLeast" w:val="97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0"/>
              <w:bottom w:type="dxa" w:w="0"/>
              <w:right w:type="dxa" w:w="0"/>
            </w:tcMar>
          </w:tcPr>
          <w:p w14:paraId="29010000">
            <w:pPr>
              <w:spacing w:line="276" w:lineRule="auto"/>
              <w:ind w:firstLine="0" w:left="-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№ п/п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0"/>
              <w:bottom w:type="dxa" w:w="0"/>
              <w:right w:type="dxa" w:w="0"/>
            </w:tcMar>
          </w:tcPr>
          <w:p w14:paraId="2A010000">
            <w:pPr>
              <w:spacing w:line="276" w:lineRule="auto"/>
              <w:ind w:right="1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Тема 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0"/>
              <w:bottom w:type="dxa" w:w="0"/>
              <w:right w:type="dxa" w:w="0"/>
            </w:tcMar>
          </w:tcPr>
          <w:p w14:paraId="2B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Кол.час. </w:t>
            </w:r>
          </w:p>
        </w:tc>
      </w:tr>
      <w:tr>
        <w:trPr>
          <w:trHeight w:hRule="atLeast" w:val="1779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7"/>
              <w:bottom w:type="dxa" w:w="80"/>
              <w:right w:type="dxa" w:w="80"/>
            </w:tcMar>
            <w:vAlign w:val="top"/>
          </w:tcPr>
          <w:p w14:paraId="2C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7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1.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2D010000">
            <w:pPr>
              <w:keepNext w:val="0"/>
              <w:keepLines w:val="0"/>
              <w:pageBreakBefore w:val="0"/>
              <w:widowControl w:val="1"/>
              <w:tabs>
                <w:tab w:leader="none" w:pos="360" w:val="left"/>
                <w:tab w:leader="none" w:pos="7920" w:val="left"/>
              </w:tabs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Введение в мир фольклора через инструмент (показ и игра педагогом музыки различных народных жанров на традиционных инструментах)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1"/>
            </w:tcMar>
            <w:vAlign w:val="top"/>
          </w:tcPr>
          <w:p w14:paraId="2E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1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1 </w:t>
            </w:r>
          </w:p>
        </w:tc>
      </w:tr>
      <w:tr>
        <w:trPr>
          <w:trHeight w:hRule="atLeast" w:val="1660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7"/>
              <w:bottom w:type="dxa" w:w="80"/>
              <w:right w:type="dxa" w:w="80"/>
            </w:tcMar>
            <w:vAlign w:val="top"/>
          </w:tcPr>
          <w:p w14:paraId="2F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7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2.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30010000">
            <w:pPr>
              <w:keepNext w:val="0"/>
              <w:keepLines w:val="0"/>
              <w:pageBreakBefore w:val="0"/>
              <w:widowControl w:val="1"/>
              <w:tabs>
                <w:tab w:leader="none" w:pos="360" w:val="left"/>
                <w:tab w:leader="none" w:pos="7920" w:val="left"/>
              </w:tabs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История возникновения народных музыкальных инструментов, природа бытования и применение в традиционной культуре.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 w14:paraId="31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4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2</w:t>
            </w:r>
          </w:p>
        </w:tc>
      </w:tr>
      <w:tr>
        <w:trPr>
          <w:trHeight w:hRule="atLeast" w:val="49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7"/>
              <w:bottom w:type="dxa" w:w="80"/>
              <w:right w:type="dxa" w:w="80"/>
            </w:tcMar>
            <w:vAlign w:val="top"/>
          </w:tcPr>
          <w:p w14:paraId="32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7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3.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33010000">
            <w:pPr>
              <w:keepNext w:val="0"/>
              <w:keepLines w:val="0"/>
              <w:pageBreakBefore w:val="0"/>
              <w:widowControl w:val="1"/>
              <w:tabs>
                <w:tab w:leader="none" w:pos="360" w:val="left"/>
                <w:tab w:leader="none" w:pos="7920" w:val="left"/>
              </w:tabs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Знакомство с народными ударными инструментами, с шумовыми народными инструментами. Основные приемы игры. Сходства и различия в технике игры и звучании между ударными и шумовыми народными инструментами.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 w14:paraId="34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4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2 </w:t>
            </w:r>
          </w:p>
        </w:tc>
      </w:tr>
      <w:tr>
        <w:trPr>
          <w:trHeight w:hRule="atLeast" w:val="115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48"/>
            </w:tcMar>
            <w:vAlign w:val="top"/>
          </w:tcPr>
          <w:p w14:paraId="35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68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4.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31"/>
            </w:tcMar>
            <w:vAlign w:val="top"/>
          </w:tcPr>
          <w:p w14:paraId="36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51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Освоение простейших ритмических фигур с последующим усложнением.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1"/>
            </w:tcMar>
            <w:vAlign w:val="top"/>
          </w:tcPr>
          <w:p w14:paraId="37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1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4</w:t>
            </w:r>
          </w:p>
        </w:tc>
      </w:tr>
      <w:tr>
        <w:trPr>
          <w:trHeight w:hRule="atLeast" w:val="165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48"/>
            </w:tcMar>
            <w:vAlign w:val="top"/>
          </w:tcPr>
          <w:p w14:paraId="38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68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5.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39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Игра на ударных и шумавых инструментах (ложки, трещотки, бубенцы, барабанка, бубен, рубель, погремушка и др.).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1"/>
            </w:tcMar>
            <w:vAlign w:val="top"/>
          </w:tcPr>
          <w:p w14:paraId="3A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1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16 </w:t>
            </w:r>
          </w:p>
        </w:tc>
      </w:tr>
      <w:tr>
        <w:trPr>
          <w:trHeight w:hRule="atLeast" w:val="200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48"/>
            </w:tcMar>
            <w:vAlign w:val="top"/>
          </w:tcPr>
          <w:p w14:paraId="3B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68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6.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3C010000">
            <w:pPr>
              <w:keepNext w:val="0"/>
              <w:keepLines w:val="0"/>
              <w:pageBreakBefore w:val="0"/>
              <w:widowControl w:val="1"/>
              <w:tabs>
                <w:tab w:leader="none" w:pos="360" w:val="left"/>
                <w:tab w:leader="none" w:pos="7920" w:val="left"/>
              </w:tabs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Игра на инструментах в ансамбле с применением  простейщих духовых инструментов (свистулька, пыжатка, окарина)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3D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6</w:t>
            </w:r>
          </w:p>
        </w:tc>
      </w:tr>
      <w:tr>
        <w:trPr>
          <w:trHeight w:hRule="atLeast" w:val="399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 w14:paraId="3E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4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7.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3F010000">
            <w:pPr>
              <w:keepNext w:val="0"/>
              <w:keepLines w:val="0"/>
              <w:pageBreakBefore w:val="0"/>
              <w:widowControl w:val="1"/>
              <w:tabs>
                <w:tab w:leader="none" w:pos="360" w:val="left"/>
                <w:tab w:leader="none" w:pos="7920" w:val="left"/>
              </w:tabs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Игра по нотам.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40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2</w:t>
            </w:r>
          </w:p>
        </w:tc>
      </w:tr>
      <w:tr>
        <w:trPr>
          <w:trHeight w:hRule="atLeast" w:val="200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 w14:paraId="41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4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0"/>
            </w:tcMar>
            <w:vAlign w:val="top"/>
          </w:tcPr>
          <w:p w14:paraId="42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0"/>
              <w:jc w:val="righ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                                                   Всего: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43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3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3</w:t>
            </w:r>
          </w:p>
        </w:tc>
      </w:tr>
    </w:tbl>
    <w:p w14:paraId="44010000">
      <w:pPr>
        <w:spacing w:after="138" w:line="276" w:lineRule="auto"/>
        <w:ind w:firstLine="0" w:left="68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45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46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47010000">
      <w:pPr>
        <w:spacing w:line="276" w:lineRule="auto"/>
        <w:ind w:hanging="211" w:left="893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2 класс </w:t>
      </w:r>
    </w:p>
    <w:tbl>
      <w:tblPr>
        <w:tblW w:type="auto" w:w="0"/>
        <w:jc w:val="left"/>
        <w:tblLayout w:type="fixed"/>
        <w:tblCellMar>
          <w:top w:type="dxa" w:w="11"/>
          <w:left w:type="dxa" w:w="111"/>
          <w:bottom w:type="dxa" w:w="0"/>
          <w:right w:type="dxa" w:w="41"/>
        </w:tblCellMar>
      </w:tblPr>
      <w:tblGrid>
        <w:gridCol w:w="993"/>
        <w:gridCol w:w="6378"/>
        <w:gridCol w:w="1418"/>
      </w:tblGrid>
      <w:tr>
        <w:trPr>
          <w:trHeight w:hRule="atLeast" w:val="975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1"/>
              <w:bottom w:type="dxa" w:w="0"/>
              <w:right w:type="dxa" w:w="41"/>
            </w:tcMar>
          </w:tcPr>
          <w:p w14:paraId="48010000">
            <w:pPr>
              <w:spacing w:line="276" w:lineRule="auto"/>
              <w:ind w:firstLine="0" w:left="9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№ п/п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1"/>
              <w:bottom w:type="dxa" w:w="0"/>
              <w:right w:type="dxa" w:w="41"/>
            </w:tcMar>
          </w:tcPr>
          <w:p w14:paraId="49010000">
            <w:pPr>
              <w:spacing w:line="276" w:lineRule="auto"/>
              <w:ind w:right="3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Тема 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1"/>
              <w:bottom w:type="dxa" w:w="0"/>
              <w:right w:type="dxa" w:w="41"/>
            </w:tcMar>
          </w:tcPr>
          <w:p w14:paraId="4A010000">
            <w:pPr>
              <w:spacing w:line="276" w:lineRule="auto"/>
              <w:ind w:hanging="370" w:left="43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Кол.час.</w:t>
            </w:r>
          </w:p>
        </w:tc>
      </w:tr>
      <w:tr>
        <w:trPr>
          <w:trHeight w:hRule="atLeast" w:val="1118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2"/>
            </w:tcMar>
            <w:vAlign w:val="top"/>
          </w:tcPr>
          <w:p w14:paraId="4B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2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1.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1"/>
            </w:tcMar>
            <w:vAlign w:val="top"/>
          </w:tcPr>
          <w:p w14:paraId="4C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1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Изучение школы ритма. Проработка навыка импровизации.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3"/>
            </w:tcMar>
            <w:vAlign w:val="top"/>
          </w:tcPr>
          <w:p w14:paraId="4D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3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4</w:t>
            </w:r>
          </w:p>
        </w:tc>
      </w:tr>
      <w:tr>
        <w:trPr>
          <w:trHeight w:hRule="atLeast" w:val="72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2"/>
            </w:tcMar>
            <w:vAlign w:val="top"/>
          </w:tcPr>
          <w:p w14:paraId="4E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2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2.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4F010000">
            <w:pPr>
              <w:keepNext w:val="0"/>
              <w:keepLines w:val="0"/>
              <w:pageBreakBefore w:val="0"/>
              <w:widowControl w:val="1"/>
              <w:tabs>
                <w:tab w:leader="none" w:pos="360" w:val="left"/>
                <w:tab w:leader="none" w:pos="1080" w:val="left"/>
              </w:tabs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Знакомство с духовыми музыкальными инструментами свистковыми, язычковыми. Освоение основных принципов игры на свирели, окарина, кугиклах (для девочек), калюке (для мальчиков), жалейке.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8"/>
            </w:tcMar>
            <w:vAlign w:val="top"/>
          </w:tcPr>
          <w:p w14:paraId="50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8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>
        <w:trPr>
          <w:trHeight w:hRule="atLeast" w:val="1118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2"/>
            </w:tcMar>
            <w:vAlign w:val="top"/>
          </w:tcPr>
          <w:p w14:paraId="51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2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3.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48"/>
            </w:tcMar>
            <w:vAlign w:val="top"/>
          </w:tcPr>
          <w:p w14:paraId="52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68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Постановка дыхания (дыхание перед началом взятия звука, задержка дыхания, ровный длинный выдох). Выработка естественного и свободного звука, отсутствие форсирования звука.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3"/>
            </w:tcMar>
            <w:vAlign w:val="top"/>
          </w:tcPr>
          <w:p w14:paraId="53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3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>
        <w:trPr>
          <w:trHeight w:hRule="atLeast" w:val="112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2"/>
            </w:tcMar>
            <w:vAlign w:val="top"/>
          </w:tcPr>
          <w:p w14:paraId="54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2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4.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55010000">
            <w:pPr>
              <w:keepNext w:val="0"/>
              <w:keepLines w:val="0"/>
              <w:pageBreakBefore w:val="0"/>
              <w:widowControl w:val="1"/>
              <w:tabs>
                <w:tab w:leader="none" w:pos="360" w:val="left"/>
                <w:tab w:leader="none" w:pos="1080" w:val="left"/>
              </w:tabs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Сходство и различия между духовыми инструментами (звучание, техника и манера игры, тембр).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8"/>
            </w:tcMar>
            <w:vAlign w:val="top"/>
          </w:tcPr>
          <w:p w14:paraId="56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8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1 </w:t>
            </w:r>
          </w:p>
        </w:tc>
      </w:tr>
      <w:tr>
        <w:trPr>
          <w:trHeight w:hRule="atLeast" w:val="749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2"/>
            </w:tcMar>
            <w:vAlign w:val="top"/>
          </w:tcPr>
          <w:p w14:paraId="57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2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5.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58010000">
            <w:pPr>
              <w:keepNext w:val="0"/>
              <w:keepLines w:val="0"/>
              <w:pageBreakBefore w:val="0"/>
              <w:widowControl w:val="1"/>
              <w:tabs>
                <w:tab w:leader="none" w:pos="360" w:val="left"/>
                <w:tab w:leader="none" w:pos="1080" w:val="left"/>
              </w:tabs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Игра на барабанке, бубне, ложках. Освоение более трудных ритмических фигур.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8"/>
            </w:tcMar>
            <w:vAlign w:val="top"/>
          </w:tcPr>
          <w:p w14:paraId="59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8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>
        <w:trPr>
          <w:trHeight w:hRule="atLeast" w:val="1123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2"/>
            </w:tcMar>
            <w:vAlign w:val="top"/>
          </w:tcPr>
          <w:p w14:paraId="5A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2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6.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5B010000">
            <w:pPr>
              <w:keepNext w:val="0"/>
              <w:keepLines w:val="0"/>
              <w:pageBreakBefore w:val="0"/>
              <w:widowControl w:val="1"/>
              <w:tabs>
                <w:tab w:leader="none" w:pos="360" w:val="left"/>
                <w:tab w:leader="none" w:pos="1080" w:val="left"/>
              </w:tabs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Обрядовые песни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в одноголосном изложении и народные</w:t>
            </w:r>
            <w:r>
              <w:rPr>
                <w:rFonts w:ascii="Times New Roman" w:hAnsi="Times New Roman"/>
                <w:sz w:val="28"/>
              </w:rPr>
              <w:t xml:space="preserve"> плясовые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песни в двухголосном изложении на духовых инструментах.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8"/>
            </w:tcMar>
            <w:vAlign w:val="top"/>
          </w:tcPr>
          <w:p w14:paraId="5C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8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</w:tr>
      <w:tr>
        <w:trPr>
          <w:trHeight w:hRule="atLeast" w:val="696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2"/>
            </w:tcMar>
            <w:vAlign w:val="top"/>
          </w:tcPr>
          <w:p w14:paraId="5D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2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7.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5E010000">
            <w:pPr>
              <w:keepNext w:val="0"/>
              <w:keepLines w:val="0"/>
              <w:pageBreakBefore w:val="0"/>
              <w:widowControl w:val="1"/>
              <w:tabs>
                <w:tab w:leader="none" w:pos="360" w:val="left"/>
                <w:tab w:leader="none" w:pos="1080" w:val="left"/>
              </w:tabs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Игра по нотам.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3"/>
            </w:tcMar>
            <w:vAlign w:val="top"/>
          </w:tcPr>
          <w:p w14:paraId="5F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3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2</w:t>
            </w:r>
          </w:p>
        </w:tc>
      </w:tr>
      <w:tr>
        <w:trPr>
          <w:trHeight w:hRule="atLeast" w:val="49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118"/>
              <w:bottom w:type="dxa" w:w="80"/>
              <w:right w:type="dxa" w:w="80"/>
            </w:tcMar>
            <w:vAlign w:val="top"/>
          </w:tcPr>
          <w:p w14:paraId="60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38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0"/>
            </w:tcMar>
            <w:vAlign w:val="top"/>
          </w:tcPr>
          <w:p w14:paraId="61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0"/>
              <w:jc w:val="righ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                                                        Всего: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60"/>
            </w:tcMar>
            <w:vAlign w:val="top"/>
          </w:tcPr>
          <w:p w14:paraId="62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8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33 </w:t>
            </w:r>
          </w:p>
        </w:tc>
      </w:tr>
    </w:tbl>
    <w:p w14:paraId="63010000">
      <w:pPr>
        <w:spacing w:after="138" w:line="276" w:lineRule="auto"/>
        <w:ind w:right="499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64010000">
      <w:pPr>
        <w:spacing w:line="276" w:lineRule="auto"/>
        <w:ind w:hanging="211" w:left="893"/>
        <w:jc w:val="center"/>
        <w:rPr>
          <w:rFonts w:ascii="Times New Roman" w:hAnsi="Times New Roman"/>
          <w:sz w:val="28"/>
        </w:rPr>
      </w:pPr>
    </w:p>
    <w:p w14:paraId="65010000">
      <w:pPr>
        <w:spacing w:line="276" w:lineRule="auto"/>
        <w:ind w:hanging="211" w:left="893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3 класс </w:t>
      </w:r>
    </w:p>
    <w:tbl>
      <w:tblPr>
        <w:tblW w:type="auto" w:w="0"/>
        <w:jc w:val="left"/>
        <w:tblLayout w:type="fixed"/>
        <w:tblCellMar>
          <w:top w:type="dxa" w:w="11"/>
          <w:left w:type="dxa" w:w="111"/>
          <w:bottom w:type="dxa" w:w="0"/>
          <w:right w:type="dxa" w:w="36"/>
        </w:tblCellMar>
      </w:tblPr>
      <w:tblGrid>
        <w:gridCol w:w="993"/>
        <w:gridCol w:w="6378"/>
        <w:gridCol w:w="1418"/>
      </w:tblGrid>
      <w:tr>
        <w:trPr>
          <w:trHeight w:hRule="atLeast" w:val="975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1"/>
              <w:bottom w:type="dxa" w:w="0"/>
              <w:right w:type="dxa" w:w="36"/>
            </w:tcMar>
          </w:tcPr>
          <w:p w14:paraId="66010000">
            <w:pPr>
              <w:spacing w:line="276" w:lineRule="auto"/>
              <w:ind w:firstLine="0" w:left="9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№ п/п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1"/>
              <w:bottom w:type="dxa" w:w="0"/>
              <w:right w:type="dxa" w:w="36"/>
            </w:tcMar>
          </w:tcPr>
          <w:p w14:paraId="67010000">
            <w:pPr>
              <w:spacing w:line="276" w:lineRule="auto"/>
              <w:ind w:right="34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Тема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1"/>
              <w:bottom w:type="dxa" w:w="0"/>
              <w:right w:type="dxa" w:w="36"/>
            </w:tcMar>
          </w:tcPr>
          <w:p w14:paraId="68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Кол.час.</w:t>
            </w:r>
          </w:p>
        </w:tc>
      </w:tr>
      <w:tr>
        <w:trPr>
          <w:trHeight w:hRule="atLeast" w:val="112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6"/>
            </w:tcMar>
            <w:vAlign w:val="top"/>
          </w:tcPr>
          <w:p w14:paraId="69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1.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6A010000">
            <w:pPr>
              <w:keepNext w:val="0"/>
              <w:keepLines w:val="0"/>
              <w:pageBreakBefore w:val="0"/>
              <w:widowControl w:val="1"/>
              <w:tabs>
                <w:tab w:leader="none" w:pos="180" w:val="left"/>
                <w:tab w:leader="none" w:pos="840" w:val="left"/>
                <w:tab w:leader="none" w:pos="7920" w:val="left"/>
              </w:tabs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Знакомство со струнными музыкальными инструментами</w:t>
            </w:r>
            <w:r>
              <w:rPr>
                <w:rFonts w:ascii="Times New Roman" w:hAnsi="Times New Roman"/>
                <w:sz w:val="28"/>
              </w:rPr>
              <w:t>, история возникновения, применение в традиционной культуре.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Особенности игры на гуслях, балалайк</w:t>
            </w:r>
            <w:r>
              <w:rPr>
                <w:rFonts w:ascii="Times New Roman" w:hAnsi="Times New Roman"/>
                <w:sz w:val="28"/>
              </w:rPr>
              <w:t>е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. Основные </w:t>
            </w:r>
            <w:r>
              <w:rPr>
                <w:rFonts w:ascii="Times New Roman" w:hAnsi="Times New Roman"/>
                <w:sz w:val="28"/>
              </w:rPr>
              <w:t>приемы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игры на инструменте. </w:t>
            </w:r>
            <w:r>
              <w:rPr>
                <w:rFonts w:ascii="Times New Roman" w:hAnsi="Times New Roman"/>
                <w:sz w:val="28"/>
              </w:rPr>
              <w:t>Гусли и балалайка как аккомпанирующие инструменты под песню, пляску, сказ.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48"/>
            </w:tcMar>
            <w:vAlign w:val="top"/>
          </w:tcPr>
          <w:p w14:paraId="6B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68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12</w:t>
            </w:r>
          </w:p>
        </w:tc>
      </w:tr>
      <w:tr>
        <w:trPr>
          <w:trHeight w:hRule="atLeast" w:val="749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6"/>
            </w:tcMar>
            <w:vAlign w:val="top"/>
          </w:tcPr>
          <w:p w14:paraId="6C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2.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6D010000">
            <w:pPr>
              <w:spacing w:line="276" w:lineRule="auto"/>
              <w:ind w:right="73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Импровизационная игра на шумовых и ударных инструментах бытовых танцев и традиционных наигрышей.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2"/>
            </w:tcMar>
            <w:vAlign w:val="top"/>
          </w:tcPr>
          <w:p w14:paraId="6E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2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16 </w:t>
            </w:r>
          </w:p>
        </w:tc>
      </w:tr>
      <w:tr>
        <w:trPr>
          <w:trHeight w:hRule="atLeast" w:val="75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6"/>
            </w:tcMar>
            <w:vAlign w:val="top"/>
          </w:tcPr>
          <w:p w14:paraId="6F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3.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70010000">
            <w:pPr>
              <w:keepNext w:val="0"/>
              <w:keepLines w:val="0"/>
              <w:pageBreakBefore w:val="0"/>
              <w:widowControl w:val="1"/>
              <w:tabs>
                <w:tab w:leader="none" w:pos="180" w:val="left"/>
                <w:tab w:leader="none" w:pos="7920" w:val="left"/>
              </w:tabs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Игра на духовых инструментах(свирель, окарина, кугиклы, калюка, жалейка). Освоение технологии исполнения основных штрихов (staccato, legato, non legato).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2"/>
            </w:tcMar>
            <w:vAlign w:val="top"/>
          </w:tcPr>
          <w:p w14:paraId="71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2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>
        <w:trPr>
          <w:trHeight w:hRule="atLeast" w:val="1118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6"/>
            </w:tcMar>
            <w:vAlign w:val="top"/>
          </w:tcPr>
          <w:p w14:paraId="72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4.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73010000">
            <w:pPr>
              <w:keepNext w:val="0"/>
              <w:keepLines w:val="0"/>
              <w:pageBreakBefore w:val="0"/>
              <w:widowControl w:val="1"/>
              <w:tabs>
                <w:tab w:leader="none" w:pos="360" w:val="left"/>
                <w:tab w:leader="none" w:pos="1080" w:val="left"/>
              </w:tabs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Знакомство с бытовыми танцами и традиционными наигрышами. Игра в ансамбле.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48"/>
            </w:tcMar>
            <w:vAlign w:val="top"/>
          </w:tcPr>
          <w:p w14:paraId="74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68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8</w:t>
            </w:r>
          </w:p>
        </w:tc>
      </w:tr>
      <w:tr>
        <w:trPr>
          <w:trHeight w:hRule="atLeast" w:val="1148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6"/>
            </w:tcMar>
            <w:vAlign w:val="top"/>
          </w:tcPr>
          <w:p w14:paraId="75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5.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76010000">
            <w:pPr>
              <w:keepNext w:val="0"/>
              <w:keepLines w:val="0"/>
              <w:pageBreakBefore w:val="0"/>
              <w:widowControl w:val="1"/>
              <w:tabs>
                <w:tab w:leader="none" w:pos="360" w:val="left"/>
                <w:tab w:leader="none" w:pos="1080" w:val="left"/>
              </w:tabs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Изучение привязанности инструментов к локальным традициям исполнения               фольклора.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48"/>
            </w:tcMar>
            <w:vAlign w:val="top"/>
          </w:tcPr>
          <w:p w14:paraId="77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68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4</w:t>
            </w:r>
          </w:p>
        </w:tc>
      </w:tr>
      <w:tr>
        <w:trPr>
          <w:trHeight w:hRule="atLeast" w:val="491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6"/>
            </w:tcMar>
            <w:vAlign w:val="top"/>
          </w:tcPr>
          <w:p w14:paraId="78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6.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79010000">
            <w:pPr>
              <w:keepNext w:val="0"/>
              <w:keepLines w:val="0"/>
              <w:pageBreakBefore w:val="0"/>
              <w:widowControl w:val="1"/>
              <w:tabs>
                <w:tab w:leader="none" w:pos="180" w:val="left"/>
                <w:tab w:leader="none" w:pos="7920" w:val="left"/>
              </w:tabs>
              <w:spacing w:after="0" w:before="0" w:line="276" w:lineRule="auto"/>
              <w:ind w:firstLine="0" w:left="0" w:right="0"/>
              <w:jc w:val="both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Игра по нотам.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2"/>
            </w:tcMar>
            <w:vAlign w:val="top"/>
          </w:tcPr>
          <w:p w14:paraId="7A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2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6 </w:t>
            </w:r>
          </w:p>
        </w:tc>
      </w:tr>
      <w:tr>
        <w:trPr>
          <w:trHeight w:hRule="atLeast" w:val="490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113"/>
              <w:bottom w:type="dxa" w:w="80"/>
              <w:right w:type="dxa" w:w="80"/>
            </w:tcMar>
            <w:vAlign w:val="top"/>
          </w:tcPr>
          <w:p w14:paraId="7B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33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0"/>
            </w:tcMar>
            <w:vAlign w:val="top"/>
          </w:tcPr>
          <w:p w14:paraId="7C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0"/>
              <w:jc w:val="righ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                                                      Всего: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60"/>
            </w:tcMar>
            <w:vAlign w:val="top"/>
          </w:tcPr>
          <w:p w14:paraId="7D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8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66</w:t>
            </w:r>
          </w:p>
        </w:tc>
      </w:tr>
    </w:tbl>
    <w:p w14:paraId="7E010000">
      <w:pPr>
        <w:spacing w:after="143" w:line="276" w:lineRule="auto"/>
        <w:ind/>
        <w:jc w:val="both"/>
        <w:rPr>
          <w:rFonts w:ascii="Times New Roman" w:hAnsi="Times New Roman"/>
          <w:sz w:val="28"/>
        </w:rPr>
      </w:pPr>
    </w:p>
    <w:p w14:paraId="7F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80010000">
      <w:pPr>
        <w:keepNext w:val="0"/>
        <w:keepLines w:val="0"/>
        <w:pageBreakBefore w:val="0"/>
        <w:widowControl w:val="1"/>
        <w:spacing w:after="0" w:before="0" w:line="276" w:lineRule="auto"/>
        <w:ind w:firstLine="0" w:left="893" w:right="0"/>
        <w:jc w:val="left"/>
        <w:rPr>
          <w:rFonts w:ascii="Times New Roman" w:hAnsi="Times New Roman"/>
          <w:b w:val="1"/>
          <w:sz w:val="22"/>
        </w:rPr>
      </w:pPr>
    </w:p>
    <w:p w14:paraId="81010000">
      <w:pPr>
        <w:spacing w:line="276" w:lineRule="auto"/>
        <w:ind w:hanging="211" w:left="184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   4 класс </w:t>
      </w:r>
    </w:p>
    <w:tbl>
      <w:tblPr>
        <w:tblW w:type="auto" w:w="0"/>
        <w:jc w:val="left"/>
        <w:tblLayout w:type="fixed"/>
        <w:tblCellMar>
          <w:top w:type="dxa" w:w="11"/>
          <w:left w:type="dxa" w:w="111"/>
          <w:bottom w:type="dxa" w:w="0"/>
          <w:right w:type="dxa" w:w="41"/>
        </w:tblCellMar>
      </w:tblPr>
      <w:tblGrid>
        <w:gridCol w:w="993"/>
        <w:gridCol w:w="6372"/>
        <w:gridCol w:w="1418"/>
      </w:tblGrid>
      <w:tr>
        <w:trPr>
          <w:trHeight w:hRule="atLeast" w:val="980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1"/>
              <w:bottom w:type="dxa" w:w="0"/>
              <w:right w:type="dxa" w:w="41"/>
            </w:tcMar>
          </w:tcPr>
          <w:p w14:paraId="82010000">
            <w:pPr>
              <w:spacing w:line="276" w:lineRule="auto"/>
              <w:ind w:firstLine="0" w:left="9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№ п/п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1"/>
              <w:bottom w:type="dxa" w:w="0"/>
              <w:right w:type="dxa" w:w="41"/>
            </w:tcMar>
          </w:tcPr>
          <w:p w14:paraId="83010000">
            <w:pPr>
              <w:spacing w:line="276" w:lineRule="auto"/>
              <w:ind w:right="7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Тема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1"/>
              <w:bottom w:type="dxa" w:w="0"/>
              <w:right w:type="dxa" w:w="41"/>
            </w:tcMar>
          </w:tcPr>
          <w:p w14:paraId="84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Кол.час. </w:t>
            </w:r>
          </w:p>
        </w:tc>
      </w:tr>
      <w:tr>
        <w:trPr>
          <w:trHeight w:hRule="atLeast" w:val="1488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4"/>
            </w:tcMar>
            <w:vAlign w:val="top"/>
          </w:tcPr>
          <w:p w14:paraId="85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4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1.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86010000">
            <w:pPr>
              <w:spacing w:line="276" w:lineRule="auto"/>
              <w:ind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Балалайка и гусли, применение в традиционной культуре. Освоение наигрышей, песен, танцев выборной игрой и игрой аккордами.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87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</w:tr>
      <w:tr>
        <w:trPr>
          <w:trHeight w:hRule="atLeast" w:val="1123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4"/>
            </w:tcMar>
            <w:vAlign w:val="top"/>
          </w:tcPr>
          <w:p w14:paraId="88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4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2.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6"/>
            </w:tcMar>
            <w:vAlign w:val="top"/>
          </w:tcPr>
          <w:p w14:paraId="89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6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Изучения и исполнения протяжных и многоголосных песен на духовых инструментах. Отработка технических навыков игры. Повторение пройденного и разучивание нового репертуара.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60"/>
            </w:tcMar>
            <w:vAlign w:val="top"/>
          </w:tcPr>
          <w:p w14:paraId="8A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8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>
        <w:trPr>
          <w:trHeight w:hRule="atLeast" w:val="749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4"/>
            </w:tcMar>
            <w:vAlign w:val="top"/>
          </w:tcPr>
          <w:p w14:paraId="8B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4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3.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8C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 xml:space="preserve">Игра в ансамбле. Изучения 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манеры игры наигрыша локальной традиции. Какие инструменты входили в ансамбль. Как строился сам наигрыш.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60"/>
            </w:tcMar>
            <w:vAlign w:val="top"/>
          </w:tcPr>
          <w:p w14:paraId="8D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8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>
        <w:trPr>
          <w:trHeight w:hRule="atLeast" w:val="1493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4"/>
            </w:tcMar>
            <w:vAlign w:val="top"/>
          </w:tcPr>
          <w:p w14:paraId="8E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4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4.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3"/>
            </w:tcMar>
            <w:vAlign w:val="top"/>
          </w:tcPr>
          <w:p w14:paraId="8F010000">
            <w:pPr>
              <w:spacing w:line="276" w:lineRule="auto"/>
              <w:ind w:right="111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Гудок и колесная Лира, история возникновения, применение в традиционной культуре. Функция в ансамбле, приемы игры и сочетание с другими инструментами.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90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>
        <w:trPr>
          <w:trHeight w:hRule="atLeast" w:val="749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4"/>
            </w:tcMar>
            <w:vAlign w:val="top"/>
          </w:tcPr>
          <w:p w14:paraId="91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4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5.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92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Отработка технических навыков игры на всех ранее изученных инструментах.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93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>
        <w:trPr>
          <w:trHeight w:hRule="atLeast" w:val="75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14"/>
            </w:tcMar>
            <w:vAlign w:val="top"/>
          </w:tcPr>
          <w:p w14:paraId="94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34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6.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95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Игра по нотам.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96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>
        <w:trPr>
          <w:trHeight w:hRule="atLeast" w:val="49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118"/>
              <w:bottom w:type="dxa" w:w="80"/>
              <w:right w:type="dxa" w:w="80"/>
            </w:tcMar>
            <w:vAlign w:val="top"/>
          </w:tcPr>
          <w:p w14:paraId="97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38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0"/>
            </w:tcMar>
            <w:vAlign w:val="top"/>
          </w:tcPr>
          <w:p w14:paraId="98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0"/>
              <w:jc w:val="righ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                                                       Всего: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60"/>
            </w:tcMar>
            <w:vAlign w:val="top"/>
          </w:tcPr>
          <w:p w14:paraId="99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8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66</w:t>
            </w:r>
          </w:p>
        </w:tc>
      </w:tr>
    </w:tbl>
    <w:p w14:paraId="9A010000">
      <w:pPr>
        <w:keepNext w:val="0"/>
        <w:keepLines w:val="0"/>
        <w:pageBreakBefore w:val="0"/>
        <w:widowControl w:val="1"/>
        <w:spacing w:after="0" w:before="0" w:line="276" w:lineRule="auto"/>
        <w:ind w:firstLine="0" w:left="893" w:right="0"/>
        <w:jc w:val="left"/>
        <w:rPr>
          <w:rFonts w:ascii="Times New Roman" w:hAnsi="Times New Roman"/>
          <w:b w:val="1"/>
          <w:sz w:val="22"/>
        </w:rPr>
      </w:pPr>
    </w:p>
    <w:p w14:paraId="9B010000">
      <w:pPr>
        <w:keepNext w:val="0"/>
        <w:keepLines w:val="0"/>
        <w:pageBreakBefore w:val="0"/>
        <w:widowControl w:val="1"/>
        <w:spacing w:after="138" w:before="0" w:line="276" w:lineRule="auto"/>
        <w:ind w:firstLine="0" w:left="682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</w:p>
    <w:p w14:paraId="9C010000">
      <w:pPr>
        <w:spacing w:line="276" w:lineRule="auto"/>
        <w:ind w:hanging="211" w:left="893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5 класс </w:t>
      </w:r>
    </w:p>
    <w:tbl>
      <w:tblPr>
        <w:tblW w:type="auto" w:w="0"/>
        <w:jc w:val="left"/>
        <w:tblLayout w:type="fixed"/>
        <w:tblCellMar>
          <w:top w:type="dxa" w:w="11"/>
          <w:left w:type="dxa" w:w="111"/>
          <w:bottom w:type="dxa" w:w="0"/>
          <w:right w:type="dxa" w:w="0"/>
        </w:tblCellMar>
      </w:tblPr>
      <w:tblGrid>
        <w:gridCol w:w="925"/>
        <w:gridCol w:w="6378"/>
        <w:gridCol w:w="1418"/>
      </w:tblGrid>
      <w:tr>
        <w:trPr>
          <w:trHeight w:hRule="atLeast" w:val="980"/>
        </w:trPr>
        <w:tc>
          <w:tcPr>
            <w:tcW w:type="dxa" w:w="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1"/>
              <w:bottom w:type="dxa" w:w="0"/>
              <w:right w:type="dxa" w:w="0"/>
            </w:tcMar>
          </w:tcPr>
          <w:p w14:paraId="9D010000">
            <w:pPr>
              <w:spacing w:line="276" w:lineRule="auto"/>
              <w:ind w:firstLine="0" w:left="9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№ п/п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1"/>
              <w:bottom w:type="dxa" w:w="0"/>
              <w:right w:type="dxa" w:w="0"/>
            </w:tcMar>
          </w:tcPr>
          <w:p w14:paraId="9E010000">
            <w:pPr>
              <w:spacing w:line="276" w:lineRule="auto"/>
              <w:ind w:firstLine="0" w:left="56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Тема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1"/>
              <w:bottom w:type="dxa" w:w="0"/>
              <w:right w:type="dxa" w:w="0"/>
            </w:tcMar>
          </w:tcPr>
          <w:p w14:paraId="9F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Кол.час. </w:t>
            </w:r>
          </w:p>
        </w:tc>
      </w:tr>
      <w:tr>
        <w:trPr>
          <w:trHeight w:hRule="atLeast" w:val="1863"/>
        </w:trPr>
        <w:tc>
          <w:tcPr>
            <w:tcW w:type="dxa" w:w="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A0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1.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A1010000">
            <w:pPr>
              <w:spacing w:line="276" w:lineRule="auto"/>
              <w:ind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8"/>
              </w:rPr>
              <w:t xml:space="preserve">Гармоники, история возникновения, разновидности. Освоение игры на Саратовской гармошке, гармошке хромке. Изучение манеры игры разных локальных традиций. </w:t>
            </w:r>
          </w:p>
          <w:p w14:paraId="A2010000">
            <w:pPr>
              <w:spacing w:line="276" w:lineRule="auto"/>
              <w:ind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96"/>
            </w:tcMar>
            <w:vAlign w:val="top"/>
          </w:tcPr>
          <w:p w14:paraId="A3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11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>
        <w:trPr>
          <w:trHeight w:hRule="atLeast" w:val="749"/>
        </w:trPr>
        <w:tc>
          <w:tcPr>
            <w:tcW w:type="dxa" w:w="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A4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2.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A5010000">
            <w:pPr>
              <w:spacing w:line="276" w:lineRule="auto"/>
              <w:ind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Знакомства с различными ладами народной музыки и применение их на практике.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96"/>
            </w:tcMar>
            <w:vAlign w:val="top"/>
          </w:tcPr>
          <w:p w14:paraId="A6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11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  <w:tr>
        <w:trPr>
          <w:trHeight w:hRule="atLeast" w:val="1863"/>
        </w:trPr>
        <w:tc>
          <w:tcPr>
            <w:tcW w:type="dxa" w:w="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A7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3.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91"/>
            </w:tcMar>
            <w:vAlign w:val="top"/>
          </w:tcPr>
          <w:p w14:paraId="A8010000">
            <w:pPr>
              <w:spacing w:line="276" w:lineRule="auto"/>
              <w:ind w:right="78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Ансамбль народных инструментов. Исполнение музыки разных народных жанров. Развитие у детей импровизации  в игре на народных музыкальных инструментах.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96"/>
            </w:tcMar>
            <w:vAlign w:val="top"/>
          </w:tcPr>
          <w:p w14:paraId="A9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11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>
        <w:trPr>
          <w:trHeight w:hRule="atLeast" w:val="749"/>
        </w:trPr>
        <w:tc>
          <w:tcPr>
            <w:tcW w:type="dxa" w:w="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AA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4.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AB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Отработка приобретенных навыков на всех ранее пройденных музыкальных инструментах.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96"/>
            </w:tcMar>
            <w:vAlign w:val="top"/>
          </w:tcPr>
          <w:p w14:paraId="AC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11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>
        <w:trPr>
          <w:trHeight w:hRule="atLeast" w:val="1124"/>
        </w:trPr>
        <w:tc>
          <w:tcPr>
            <w:tcW w:type="dxa" w:w="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AD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5.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AE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 xml:space="preserve">Импровизационная игра 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на духовых инструментах. Игра в сочетании с другими традиционными инструментами. 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96"/>
            </w:tcMar>
            <w:vAlign w:val="top"/>
          </w:tcPr>
          <w:p w14:paraId="AF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11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1</w:t>
            </w:r>
            <w:r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</w:tr>
      <w:tr>
        <w:trPr>
          <w:trHeight w:hRule="atLeast" w:val="626"/>
        </w:trPr>
        <w:tc>
          <w:tcPr>
            <w:tcW w:type="dxa" w:w="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B0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6.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99"/>
            </w:tcMar>
            <w:vAlign w:val="top"/>
          </w:tcPr>
          <w:p w14:paraId="B1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119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Игра по нотам.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96"/>
            </w:tcMar>
            <w:vAlign w:val="top"/>
          </w:tcPr>
          <w:p w14:paraId="B2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11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>
        <w:trPr>
          <w:trHeight w:hRule="atLeast" w:val="490"/>
        </w:trPr>
        <w:tc>
          <w:tcPr>
            <w:tcW w:type="dxa" w:w="9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118"/>
              <w:bottom w:type="dxa" w:w="80"/>
              <w:right w:type="dxa" w:w="80"/>
            </w:tcMar>
            <w:vAlign w:val="top"/>
          </w:tcPr>
          <w:p w14:paraId="B3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38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  <w:tc>
          <w:tcPr>
            <w:tcW w:type="dxa" w:w="637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0"/>
            </w:tcMar>
            <w:vAlign w:val="top"/>
          </w:tcPr>
          <w:p w14:paraId="B4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0"/>
              <w:jc w:val="righ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                                                         Всего: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60"/>
            </w:tcMar>
            <w:vAlign w:val="top"/>
          </w:tcPr>
          <w:p w14:paraId="B5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8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66</w:t>
            </w:r>
          </w:p>
        </w:tc>
      </w:tr>
    </w:tbl>
    <w:p w14:paraId="B6010000">
      <w:pPr>
        <w:spacing w:after="144" w:line="276" w:lineRule="auto"/>
        <w:ind w:right="499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B7010000">
      <w:pPr>
        <w:keepNext w:val="0"/>
        <w:keepLines w:val="0"/>
        <w:pageBreakBefore w:val="0"/>
        <w:widowControl w:val="1"/>
        <w:spacing w:after="138" w:before="0" w:line="276" w:lineRule="auto"/>
        <w:ind w:firstLine="0" w:left="682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2"/>
          <w:u w:val="none"/>
        </w:rPr>
      </w:pPr>
    </w:p>
    <w:p w14:paraId="B8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</w:p>
    <w:p w14:paraId="B9010000">
      <w:pPr>
        <w:spacing w:line="276" w:lineRule="auto"/>
        <w:ind w:hanging="211" w:left="184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  </w:t>
      </w:r>
    </w:p>
    <w:p w14:paraId="BA010000">
      <w:pPr>
        <w:spacing w:line="276" w:lineRule="auto"/>
        <w:ind w:hanging="211" w:left="184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 xml:space="preserve"> 6 класс</w:t>
      </w:r>
      <w:r>
        <w:rPr>
          <w:rFonts w:ascii="Times New Roman" w:hAnsi="Times New Roman"/>
          <w:sz w:val="28"/>
        </w:rPr>
        <w:t xml:space="preserve"> </w:t>
      </w:r>
    </w:p>
    <w:tbl>
      <w:tblPr>
        <w:tblW w:type="auto" w:w="0"/>
        <w:jc w:val="left"/>
        <w:tblLayout w:type="fixed"/>
        <w:tblCellMar>
          <w:top w:type="dxa" w:w="11"/>
          <w:left w:type="dxa" w:w="111"/>
          <w:bottom w:type="dxa" w:w="0"/>
          <w:right w:type="dxa" w:w="36"/>
        </w:tblCellMar>
      </w:tblPr>
      <w:tblGrid>
        <w:gridCol w:w="993"/>
        <w:gridCol w:w="6372"/>
        <w:gridCol w:w="1418"/>
      </w:tblGrid>
      <w:tr>
        <w:trPr>
          <w:trHeight w:hRule="atLeast" w:val="979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1"/>
              <w:bottom w:type="dxa" w:w="0"/>
              <w:right w:type="dxa" w:w="36"/>
            </w:tcMar>
          </w:tcPr>
          <w:p w14:paraId="BB010000">
            <w:pPr>
              <w:spacing w:line="276" w:lineRule="auto"/>
              <w:ind w:firstLine="0" w:left="9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№ п/п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1"/>
              <w:bottom w:type="dxa" w:w="0"/>
              <w:right w:type="dxa" w:w="36"/>
            </w:tcMar>
          </w:tcPr>
          <w:p w14:paraId="BC010000">
            <w:pPr>
              <w:spacing w:line="276" w:lineRule="auto"/>
              <w:ind w:right="37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Тема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11"/>
              <w:bottom w:type="dxa" w:w="0"/>
              <w:right w:type="dxa" w:w="36"/>
            </w:tcMar>
          </w:tcPr>
          <w:p w14:paraId="BD01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Кол.час. </w:t>
            </w:r>
          </w:p>
        </w:tc>
      </w:tr>
      <w:tr>
        <w:trPr>
          <w:trHeight w:hRule="atLeast" w:val="1858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BE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1.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BF010000">
            <w:pPr>
              <w:spacing w:line="276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Совершенствование игры на духовых, струнных инструментах</w:t>
            </w:r>
            <w:r>
              <w:rPr>
                <w:rFonts w:ascii="Times New Roman" w:hAnsi="Times New Roman"/>
                <w:sz w:val="28"/>
              </w:rPr>
              <w:t xml:space="preserve"> и гармониках.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96"/>
            </w:tcMar>
            <w:vAlign w:val="top"/>
          </w:tcPr>
          <w:p w14:paraId="C0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11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</w:p>
        </w:tc>
      </w:tr>
      <w:tr>
        <w:trPr>
          <w:trHeight w:hRule="atLeast" w:val="75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C1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2.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C2010000">
            <w:pPr>
              <w:spacing w:line="276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Игра традиционных наигрышей и танцев на аккомпанирующих инструментах(гармонь, балалайка, гусли).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96"/>
            </w:tcMar>
            <w:vAlign w:val="top"/>
          </w:tcPr>
          <w:p w14:paraId="C3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11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6</w:t>
            </w:r>
          </w:p>
        </w:tc>
      </w:tr>
      <w:tr>
        <w:trPr>
          <w:trHeight w:hRule="atLeast" w:val="955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C4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3.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91"/>
            </w:tcMar>
            <w:vAlign w:val="top"/>
          </w:tcPr>
          <w:p w14:paraId="C5010000">
            <w:pPr>
              <w:spacing w:line="276" w:lineRule="auto"/>
              <w:ind w:right="78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 xml:space="preserve">Ансамбль народных инструментов. Исполнение музыки разных народных жанров.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96"/>
            </w:tcMar>
            <w:vAlign w:val="top"/>
          </w:tcPr>
          <w:p w14:paraId="C6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11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15</w:t>
            </w:r>
          </w:p>
        </w:tc>
      </w:tr>
      <w:tr>
        <w:trPr>
          <w:trHeight w:hRule="atLeast" w:val="1493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C7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4.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C8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Отработка навыков импровизации и подбора по слуху.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96"/>
            </w:tcMar>
            <w:vAlign w:val="top"/>
          </w:tcPr>
          <w:p w14:paraId="C9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11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</w:tr>
      <w:tr>
        <w:trPr>
          <w:trHeight w:hRule="atLeast" w:val="749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CA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5.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CB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Исполнение вокальных произведений под свой аккомпанемент(колесная лира, гусли, балалайка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, гудок, гармонь и др.).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96"/>
            </w:tcMar>
            <w:vAlign w:val="top"/>
          </w:tcPr>
          <w:p w14:paraId="CC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11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10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</w:tr>
      <w:tr>
        <w:trPr>
          <w:trHeight w:hRule="atLeast" w:val="754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5"/>
            </w:tcMar>
            <w:vAlign w:val="top"/>
          </w:tcPr>
          <w:p w14:paraId="CD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5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6.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99"/>
            </w:tcMar>
            <w:vAlign w:val="top"/>
          </w:tcPr>
          <w:p w14:paraId="CE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119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Игра по нотам.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96"/>
            </w:tcMar>
            <w:vAlign w:val="top"/>
          </w:tcPr>
          <w:p w14:paraId="CF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116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5</w:t>
            </w:r>
          </w:p>
        </w:tc>
      </w:tr>
      <w:tr>
        <w:trPr>
          <w:trHeight w:hRule="atLeast" w:val="490"/>
        </w:trPr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118"/>
              <w:bottom w:type="dxa" w:w="80"/>
              <w:right w:type="dxa" w:w="80"/>
            </w:tcMar>
            <w:vAlign w:val="top"/>
          </w:tcPr>
          <w:p w14:paraId="D0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38" w:right="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  <w:tc>
          <w:tcPr>
            <w:tcW w:type="dxa" w:w="63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50"/>
            </w:tcMar>
            <w:vAlign w:val="top"/>
          </w:tcPr>
          <w:p w14:paraId="D1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70"/>
              <w:jc w:val="righ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                                                         Всего: 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160"/>
            </w:tcMar>
            <w:vAlign w:val="top"/>
          </w:tcPr>
          <w:p w14:paraId="D2010000">
            <w:pPr>
              <w:keepNext w:val="0"/>
              <w:keepLines w:val="0"/>
              <w:pageBreakBefore w:val="0"/>
              <w:widowControl w:val="1"/>
              <w:spacing w:after="0" w:before="0" w:line="276" w:lineRule="auto"/>
              <w:ind w:firstLine="0" w:left="0" w:right="80"/>
              <w:jc w:val="center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sz w:val="28"/>
              </w:rPr>
              <w:t>66</w:t>
            </w:r>
          </w:p>
        </w:tc>
      </w:tr>
    </w:tbl>
    <w:p w14:paraId="D3010000">
      <w:pPr>
        <w:spacing w:after="138" w:line="276" w:lineRule="auto"/>
        <w:ind w:firstLine="0" w:left="682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</w:p>
    <w:p w14:paraId="D4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</w:p>
    <w:p w14:paraId="D5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>Примерный репертуарный список</w:t>
      </w:r>
    </w:p>
    <w:p w14:paraId="D6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D7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1 год обучения</w:t>
      </w:r>
    </w:p>
    <w:p w14:paraId="D8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1. «Долговязый журавель» - шуточная песня, Московская обл.</w:t>
      </w:r>
    </w:p>
    <w:p w14:paraId="D9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2. «Мы девицы» - хороводная песня, Горьковская область.</w:t>
      </w:r>
    </w:p>
    <w:p w14:paraId="DA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3. «Ой, сад во дворе» - хороводная песня Краснодарский край.</w:t>
      </w:r>
    </w:p>
    <w:p w14:paraId="DB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4. «Я по жердочке шла» - плясовая песня, Московская область.</w:t>
      </w:r>
    </w:p>
    <w:p w14:paraId="DC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5. «На горе – то калина» - плясовая песня, Московская область.</w:t>
      </w:r>
    </w:p>
    <w:p w14:paraId="DD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6. «Редька» - игровая песня, Московская область.</w:t>
      </w:r>
    </w:p>
    <w:p w14:paraId="DE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7. «Воробей» - игровая песня, Московская область.</w:t>
      </w:r>
    </w:p>
    <w:p w14:paraId="DF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8. «Ехал дедушка Егор» - шуточная песня, Московская область.</w:t>
      </w:r>
    </w:p>
    <w:p w14:paraId="E0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9. Наигрыши общерусской традиции. «Русского», «Русского простого».</w:t>
      </w:r>
    </w:p>
    <w:p w14:paraId="E1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10. «Черный баран» - игровая песня, Воронежской области.</w:t>
      </w:r>
    </w:p>
    <w:p w14:paraId="E2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11.«Ниточка тоненькая» - плясовая песня Белгородской области.</w:t>
      </w:r>
    </w:p>
    <w:p w14:paraId="E3010000">
      <w:pPr>
        <w:tabs>
          <w:tab w:leader="none" w:pos="9000" w:val="right"/>
        </w:tabs>
        <w:spacing w:line="276" w:lineRule="auto"/>
        <w:ind/>
        <w:jc w:val="both"/>
        <w:rPr>
          <w:sz w:val="28"/>
        </w:rPr>
      </w:pPr>
      <w:r>
        <w:rPr>
          <w:sz w:val="28"/>
        </w:rPr>
        <w:t>12. «Махоня» - игровая песня Московской области</w:t>
      </w:r>
    </w:p>
    <w:p w14:paraId="E4010000">
      <w:pPr>
        <w:tabs>
          <w:tab w:leader="none" w:pos="9000" w:val="right"/>
        </w:tabs>
        <w:spacing w:line="276" w:lineRule="auto"/>
        <w:ind/>
        <w:jc w:val="both"/>
        <w:rPr>
          <w:sz w:val="28"/>
        </w:rPr>
      </w:pPr>
      <w:r>
        <w:rPr>
          <w:sz w:val="28"/>
        </w:rPr>
        <w:t>13. Игровой материал: «Шла коза по лесу»</w:t>
      </w:r>
    </w:p>
    <w:p w14:paraId="E5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sz w:val="28"/>
        </w:rPr>
      </w:pPr>
    </w:p>
    <w:p w14:paraId="E6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2 год обучения</w:t>
      </w:r>
    </w:p>
    <w:p w14:paraId="E7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sz w:val="28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 </w:t>
      </w:r>
      <w:r>
        <w:rPr>
          <w:sz w:val="28"/>
        </w:rPr>
        <w:t>1. «Мы девицы» - хороводная песня Горьковской области.</w:t>
      </w:r>
    </w:p>
    <w:p w14:paraId="E8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2. «Не сами идем» - игровая песня Московской области.</w:t>
      </w:r>
    </w:p>
    <w:p w14:paraId="E9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3. «Как у нашей Дуни» - шуточная песня Тульской области.</w:t>
      </w:r>
    </w:p>
    <w:p w14:paraId="EA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4. «А посеяли девки лён» - хороводная песня Алтайского края.</w:t>
      </w:r>
    </w:p>
    <w:p w14:paraId="EB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5. «Было у матушки двенадцать дочерей» - шуточная, Московской обл.</w:t>
      </w:r>
    </w:p>
    <w:p w14:paraId="EC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6. «Служил я хозяину» - шуточная песня Московской области.</w:t>
      </w:r>
    </w:p>
    <w:p w14:paraId="ED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7. Наигрыши Курской области. «Чебатуха», «Подмельнички»</w:t>
      </w:r>
    </w:p>
    <w:p w14:paraId="EE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8. «Бел козел» - игровая песня Белгородской области.</w:t>
      </w:r>
    </w:p>
    <w:p w14:paraId="EF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9. Игра «Золотые ворота».</w:t>
      </w:r>
    </w:p>
    <w:p w14:paraId="F0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10. Игра «Дударь».</w:t>
      </w:r>
    </w:p>
    <w:p w14:paraId="F1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11. Игра «Как у дяди Трифона».</w:t>
      </w:r>
    </w:p>
    <w:p w14:paraId="F2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12. Игра «Селезень».</w:t>
      </w:r>
    </w:p>
    <w:p w14:paraId="F3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13. «Летели две птички»</w:t>
      </w:r>
    </w:p>
    <w:p w14:paraId="F4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sz w:val="28"/>
        </w:rPr>
      </w:pPr>
    </w:p>
    <w:p w14:paraId="F501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3 год обучения</w:t>
      </w:r>
    </w:p>
    <w:p w14:paraId="F6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1. «Всадники-други» - строевая песня Волгоградской области.</w:t>
      </w:r>
    </w:p>
    <w:p w14:paraId="F7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2. «Из-за леса, из-за рощи» -  строевая песня Липецкой области.</w:t>
      </w:r>
    </w:p>
    <w:p w14:paraId="F8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3. «На горе-то калина» -  хороводная песня Рязанской области/</w:t>
      </w:r>
    </w:p>
    <w:p w14:paraId="F9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4. «Соловей мой» -  лирическая песня Смоленской области.</w:t>
      </w:r>
    </w:p>
    <w:p w14:paraId="FA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5. «Ой, да во зелёном во бору»- скоморошина Архангельской области.</w:t>
      </w:r>
    </w:p>
    <w:p w14:paraId="FB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6. «Абы кто еще сказал нам про старое»-  былина Архангельской области.</w:t>
      </w:r>
    </w:p>
    <w:p w14:paraId="FC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7. «А люлю, люлю, люлю»-  колыбельная Белгородской области.</w:t>
      </w:r>
    </w:p>
    <w:p w14:paraId="FD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8. «Вы казачки, казачки»-  плясовая песня Краснодарского края.</w:t>
      </w:r>
    </w:p>
    <w:p w14:paraId="FE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9. Наигрыши Тверской области. «Заливочка», «Сумецкого»</w:t>
      </w:r>
    </w:p>
    <w:p w14:paraId="FF01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 xml:space="preserve">10. </w:t>
      </w:r>
      <w:r>
        <w:rPr>
          <w:sz w:val="28"/>
        </w:rPr>
        <w:t>«Зеленый дубок»-  свадебная песня Курской области.</w:t>
      </w:r>
    </w:p>
    <w:p w14:paraId="00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11. «Из-за гор-горы едут мазуры» - лирическая песня Белгородской обл.</w:t>
      </w:r>
    </w:p>
    <w:p w14:paraId="01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12.  «Не из саду было»- протяжная песня казаков-некрасовцев.</w:t>
      </w:r>
    </w:p>
    <w:p w14:paraId="02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13. «Ой, вишня моя»- лирическая песня Смоленской области.</w:t>
      </w:r>
    </w:p>
    <w:p w14:paraId="0302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sz w:val="28"/>
        </w:rPr>
      </w:pPr>
    </w:p>
    <w:p w14:paraId="04020000">
      <w:pPr>
        <w:keepNext w:val="0"/>
        <w:keepLines w:val="0"/>
        <w:pageBreakBefore w:val="0"/>
        <w:widowControl w:val="1"/>
        <w:tabs>
          <w:tab w:leader="none" w:pos="320" w:val="left"/>
          <w:tab w:leader="none" w:pos="4514" w:val="center"/>
        </w:tabs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4 год обучения</w:t>
      </w:r>
    </w:p>
    <w:p w14:paraId="05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1. «Бедная птичка»-  духовный стих Краснодарского края.</w:t>
      </w:r>
    </w:p>
    <w:p w14:paraId="06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2.«Глыбокый колодязю» - украинская лирическая песня.</w:t>
      </w:r>
    </w:p>
    <w:p w14:paraId="07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3.«Грушица»- лирическая песня казаков-некрасовцев.</w:t>
      </w:r>
    </w:p>
    <w:p w14:paraId="08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4. «Как за речкой, за Кубанкой» - плясовая песня, Краснодарский край.</w:t>
      </w:r>
    </w:p>
    <w:p w14:paraId="09020000">
      <w:pPr>
        <w:spacing w:line="276" w:lineRule="auto"/>
        <w:ind/>
        <w:jc w:val="both"/>
        <w:rPr>
          <w:i w:val="1"/>
          <w:sz w:val="28"/>
        </w:rPr>
      </w:pPr>
      <w:r>
        <w:rPr>
          <w:sz w:val="28"/>
        </w:rPr>
        <w:t>5. «Вдоль по улице Ванюша» - хороводная  песня, Носвосибирская обл</w:t>
      </w:r>
      <w:r>
        <w:rPr>
          <w:i w:val="1"/>
          <w:sz w:val="28"/>
        </w:rPr>
        <w:t>.</w:t>
      </w:r>
    </w:p>
    <w:p w14:paraId="0A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6.Оседлаю коня»- походная песня Ставропольского края.</w:t>
      </w:r>
    </w:p>
    <w:p w14:paraId="0B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7.«Рано цветок расцветая»- лирическая песня Ростовской области.</w:t>
      </w:r>
    </w:p>
    <w:p w14:paraId="0C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8. «Заиграю, заиграю»- лирическая песня казаков-некрасовцев.</w:t>
      </w:r>
    </w:p>
    <w:p w14:paraId="0D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9. Кадриль «Краковяк», «Светит месяц»</w:t>
      </w:r>
    </w:p>
    <w:p w14:paraId="0E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10. Наигрыши Курской области. «Тимоня», «Батюшка».</w:t>
      </w:r>
    </w:p>
    <w:p w14:paraId="0F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11. Кадрили «Нареченька», «Комаринского».</w:t>
      </w:r>
    </w:p>
    <w:p w14:paraId="10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12.«А я девонька» - плясовая песня, Ростовская область.</w:t>
      </w:r>
    </w:p>
    <w:p w14:paraId="11020000">
      <w:pPr>
        <w:keepNext w:val="0"/>
        <w:keepLines w:val="0"/>
        <w:pageBreakBefore w:val="0"/>
        <w:widowControl w:val="1"/>
        <w:tabs>
          <w:tab w:leader="none" w:pos="320" w:val="left"/>
          <w:tab w:leader="none" w:pos="4514" w:val="center"/>
        </w:tabs>
        <w:spacing w:after="0" w:before="0" w:line="276" w:lineRule="auto"/>
        <w:ind w:firstLine="0" w:left="0" w:right="0"/>
        <w:jc w:val="both"/>
        <w:rPr>
          <w:i w:val="1"/>
          <w:sz w:val="28"/>
        </w:rPr>
      </w:pPr>
    </w:p>
    <w:p w14:paraId="12020000">
      <w:pPr>
        <w:keepNext w:val="0"/>
        <w:keepLines w:val="0"/>
        <w:pageBreakBefore w:val="0"/>
        <w:widowControl w:val="1"/>
        <w:tabs>
          <w:tab w:leader="none" w:pos="320" w:val="left"/>
          <w:tab w:leader="none" w:pos="4514" w:val="center"/>
        </w:tabs>
        <w:spacing w:after="0" w:before="0" w:line="276" w:lineRule="auto"/>
        <w:ind w:firstLine="0" w:left="0" w:right="0"/>
        <w:jc w:val="both"/>
        <w:rPr>
          <w:i w:val="1"/>
          <w:sz w:val="28"/>
        </w:rPr>
      </w:pPr>
    </w:p>
    <w:p w14:paraId="1302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5 год обучения</w:t>
      </w:r>
    </w:p>
    <w:p w14:paraId="1402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sz w:val="28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 </w:t>
      </w:r>
      <w:r>
        <w:rPr>
          <w:sz w:val="28"/>
        </w:rPr>
        <w:t>1.  «Кынарейка» - плясовая песня, Курская область.</w:t>
      </w:r>
    </w:p>
    <w:p w14:paraId="15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2. «Пастушок» - лирическая песня, Московская область.</w:t>
      </w:r>
    </w:p>
    <w:p w14:paraId="16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3. «Во поле рябинушка стояла» - плясовая песня, Новосибирская  область.</w:t>
      </w:r>
    </w:p>
    <w:p w14:paraId="17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4.«Улица» - хороводная  песня, Смоленская область.</w:t>
      </w:r>
    </w:p>
    <w:p w14:paraId="18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5.«У Федорки на задворках» - шуточная песня,  обр. Аверкина</w:t>
      </w:r>
    </w:p>
    <w:p w14:paraId="19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6.«На семнадцатом году» - шуточная песня, Владимирская область.</w:t>
      </w:r>
    </w:p>
    <w:p w14:paraId="1A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7.«В деревне, в деревне» - плясовая песня, Московская. область.</w:t>
      </w:r>
    </w:p>
    <w:p w14:paraId="1B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8.«Гагара да кулик» - шуточная песня, Московская область.</w:t>
      </w:r>
    </w:p>
    <w:p w14:paraId="1C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9.«Полети, стрела»- хороводная песня, Тюменская область.</w:t>
      </w:r>
    </w:p>
    <w:p w14:paraId="1D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10. «Ой, на горке калина» - плясовая песня, Ульяновская область</w:t>
      </w:r>
    </w:p>
    <w:p w14:paraId="1E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11. Кадрили «Падыспань», «Тустеп»</w:t>
      </w:r>
    </w:p>
    <w:p w14:paraId="1F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12. «Пастушок» - лирическая песня Московской области.</w:t>
      </w:r>
    </w:p>
    <w:p w14:paraId="20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13.</w:t>
      </w:r>
      <w:r>
        <w:rPr>
          <w:sz w:val="28"/>
        </w:rPr>
        <w:t xml:space="preserve"> Северная пляска «Русского»</w:t>
      </w:r>
    </w:p>
    <w:p w14:paraId="21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14. Кадрили Вологодской и Архангельской областей.</w:t>
      </w:r>
    </w:p>
    <w:p w14:paraId="22020000">
      <w:pPr>
        <w:spacing w:line="276" w:lineRule="auto"/>
        <w:ind/>
        <w:jc w:val="both"/>
        <w:rPr>
          <w:sz w:val="28"/>
        </w:rPr>
      </w:pPr>
    </w:p>
    <w:p w14:paraId="2302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6 год обучения</w:t>
      </w:r>
    </w:p>
    <w:p w14:paraId="2402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sz w:val="28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 </w:t>
      </w:r>
      <w:r>
        <w:rPr>
          <w:sz w:val="28"/>
        </w:rPr>
        <w:t>1.  «Ой, как по реченьке» -лирическая песня Ивановской обл..</w:t>
      </w:r>
    </w:p>
    <w:p w14:paraId="25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2. «То не береза к земле клонится» – лирическая песня Архангельской обл.</w:t>
      </w:r>
    </w:p>
    <w:p w14:paraId="26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3. «Татары шли, ковыду жгли» – сем-быт Курской обл.</w:t>
      </w:r>
    </w:p>
    <w:p w14:paraId="27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 xml:space="preserve">4.«По чужой сторонке перепелково...» - </w:t>
      </w:r>
      <w:r>
        <w:rPr>
          <w:sz w:val="28"/>
        </w:rPr>
        <w:t>сем-быт Курской обл.</w:t>
      </w:r>
    </w:p>
    <w:p w14:paraId="28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5.«Княгиня по сенюшкам похаживала» – шуточная казаков-некрасовцев</w:t>
      </w:r>
    </w:p>
    <w:p w14:paraId="29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6.«Что в лесу лесочку» – святочная Брянской обл.</w:t>
      </w:r>
    </w:p>
    <w:p w14:paraId="2A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7.«Иванушка-рачек» – плясовая Белгородской обл.</w:t>
      </w:r>
    </w:p>
    <w:p w14:paraId="2B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8.«Мы поедем с тобой , Матушка» – сем.-быт Белгородской обл.</w:t>
      </w:r>
    </w:p>
    <w:p w14:paraId="2C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9.«Сидел Ваня на диване» – лирическая Брянской обл.</w:t>
      </w:r>
    </w:p>
    <w:p w14:paraId="2D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>10. «Ой, на горке калина» - плясовая песня, Ульяновская область</w:t>
      </w:r>
    </w:p>
    <w:p w14:paraId="2E020000">
      <w:pPr>
        <w:spacing w:line="276" w:lineRule="auto"/>
        <w:ind/>
        <w:jc w:val="both"/>
        <w:rPr>
          <w:sz w:val="28"/>
        </w:rPr>
      </w:pPr>
      <w:r>
        <w:rPr>
          <w:sz w:val="28"/>
        </w:rPr>
        <w:t xml:space="preserve">11. </w:t>
      </w:r>
      <w:r>
        <w:rPr>
          <w:sz w:val="28"/>
        </w:rPr>
        <w:t>«Во поле рябинушка стояла» - плясовая песня Новосибирской  области.</w:t>
      </w:r>
    </w:p>
    <w:p w14:paraId="2F020000">
      <w:pPr>
        <w:spacing w:line="360" w:lineRule="auto"/>
        <w:ind/>
        <w:rPr>
          <w:sz w:val="28"/>
        </w:rPr>
      </w:pPr>
    </w:p>
    <w:p w14:paraId="30020000">
      <w:pPr>
        <w:keepNext w:val="0"/>
        <w:keepLines w:val="0"/>
        <w:pageBreakBefore w:val="0"/>
        <w:widowControl w:val="1"/>
        <w:spacing w:after="32" w:before="0" w:line="372" w:lineRule="auto"/>
        <w:ind w:firstLine="0" w:left="567" w:right="558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>III. Требования к уровню подготовки обучающихся</w:t>
      </w:r>
    </w:p>
    <w:p w14:paraId="31020000">
      <w:pPr>
        <w:keepNext w:val="0"/>
        <w:keepLines w:val="0"/>
        <w:pageBreakBefore w:val="0"/>
        <w:widowControl w:val="1"/>
        <w:spacing w:after="32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FF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Данная программа отражает разнообразие репертуара, его фольклорную направленность, а также демонстрирует возможность индивидуального подхода к каждому ученику.</w:t>
      </w:r>
    </w:p>
    <w:p w14:paraId="3202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Содержание программы направлено на обеспечение художественно-эстетического развития учащегося и приобретения им художественно-эстетических знаний, умений и навыков. </w:t>
      </w:r>
    </w:p>
    <w:p w14:paraId="33020000">
      <w:pPr>
        <w:keepNext w:val="0"/>
        <w:keepLines w:val="0"/>
        <w:pageBreakBefore w:val="0"/>
        <w:widowControl w:val="1"/>
        <w:spacing w:after="53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Таким образом, ученик к концу прохождения курса программы обучения должен: </w:t>
      </w:r>
    </w:p>
    <w:p w14:paraId="34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130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знать основные исторические сведения об инструментах; </w:t>
      </w:r>
    </w:p>
    <w:p w14:paraId="35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133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знать конструктивные особенности инструментов; </w:t>
      </w:r>
    </w:p>
    <w:p w14:paraId="36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3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знать элементарные правила по уходу за инструментами и уметь их применять при необходимости;  </w:t>
      </w:r>
    </w:p>
    <w:p w14:paraId="37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знать основы музыкальной грамоты;</w:t>
      </w:r>
    </w:p>
    <w:p w14:paraId="38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знать систему игровых навыков и уметь применять ее самостоятельно;</w:t>
      </w:r>
    </w:p>
    <w:p w14:paraId="39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знать основные средства музыкальной выразительности (тембр, </w:t>
      </w:r>
    </w:p>
    <w:p w14:paraId="3A020000">
      <w:pPr>
        <w:keepNext w:val="0"/>
        <w:keepLines w:val="0"/>
        <w:pageBreakBefore w:val="0"/>
        <w:widowControl w:val="1"/>
        <w:spacing w:after="161" w:before="0" w:line="276" w:lineRule="auto"/>
        <w:ind w:firstLine="0" w:left="452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динамика, штрих, темп и т. д.); </w:t>
      </w:r>
    </w:p>
    <w:p w14:paraId="3B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92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знать основные жанры традиционной музыки (инструментальный, вокальный, игра под пляску, игра под песни и т. д.); </w:t>
      </w:r>
    </w:p>
    <w:p w14:paraId="3C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4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знать технические и художественно-эстетические особенности, характерные для ансамблевого исполнительства на традиционных инструментах; </w:t>
      </w:r>
    </w:p>
    <w:p w14:paraId="3D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4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знать функциональные особенности строения частей тела и уметь рационально использовать их в работе игрового аппарата;  </w:t>
      </w:r>
    </w:p>
    <w:p w14:paraId="3E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48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уметь самостоятельно определять технические трудности несложного музыкального произведения и находить способы и методы в работе над ними; </w:t>
      </w:r>
    </w:p>
    <w:p w14:paraId="3F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2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уметь самостоятельно, осознанно работать над несложными произведениями, опираясь на знания законов формообразования, а также на освоенную в классе под руководством педагога методику поэтапной работы над художественным произведением;  </w:t>
      </w:r>
    </w:p>
    <w:p w14:paraId="40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6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уметь творчески подходить к созданию художественного образа, используя при этом все теоретические знания и предыдущий практический опыт в освоении штрихов, приемов и других музыкальных средств выразительности; </w:t>
      </w:r>
    </w:p>
    <w:p w14:paraId="41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9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уметь на базе приобретенных специальных знаний   давать грамотную адекватную оценку многообразным музыкальным событиям;  </w:t>
      </w:r>
    </w:p>
    <w:p w14:paraId="42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132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иметь навык игры по нотам; </w:t>
      </w:r>
    </w:p>
    <w:p w14:paraId="43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1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иметь навык чтения с листа несложных произведений, необходимый для ансамблевого музицирования; </w:t>
      </w:r>
    </w:p>
    <w:p w14:paraId="44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приобрести навыки импровизации, транспонирования и подбора по слуху, так необходимых при исполнении традиционной музыки. </w:t>
      </w:r>
    </w:p>
    <w:p w14:paraId="45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приобрести навык публичных выступлений, как в качестве солиста, так и в  ансамбле. </w:t>
      </w:r>
    </w:p>
    <w:p w14:paraId="46020000">
      <w:pPr>
        <w:keepNext w:val="0"/>
        <w:keepLines w:val="0"/>
        <w:pageBreakBefore w:val="0"/>
        <w:widowControl w:val="1"/>
        <w:spacing w:after="5" w:before="0" w:line="276" w:lineRule="auto"/>
        <w:ind w:firstLine="0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47020000">
      <w:pPr>
        <w:keepNext w:val="0"/>
        <w:keepLines w:val="0"/>
        <w:pageBreakBefore w:val="0"/>
        <w:widowControl w:val="1"/>
        <w:spacing w:after="173" w:before="0" w:line="276" w:lineRule="auto"/>
        <w:ind w:firstLine="0" w:left="731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Реализация программы обеспечивает: </w:t>
      </w:r>
    </w:p>
    <w:p w14:paraId="48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3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наличие у обучающегося интереса к музыкальному искусству, самостоятельному музыкальному исполнительству; </w:t>
      </w:r>
    </w:p>
    <w:p w14:paraId="49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0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комплексное совершенствование игровой техники инструменталиста, которая включает в себя тембровое слушание, вопросы динамики, артикуляции, интонирования, а также организацию работы игрового аппарата;  </w:t>
      </w:r>
    </w:p>
    <w:p w14:paraId="4A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130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знание художественно-исполнительских возможностей традиционных инструментов; </w:t>
      </w:r>
    </w:p>
    <w:p w14:paraId="4B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132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знание музыкальной терминологии; </w:t>
      </w:r>
    </w:p>
    <w:p w14:paraId="4C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130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наличие навыка по чтению с листа музыкальных произведений; </w:t>
      </w:r>
    </w:p>
    <w:p w14:paraId="4D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132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умение транспонировать и подбирать по слуху; </w:t>
      </w:r>
    </w:p>
    <w:p w14:paraId="4E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4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навыки по воспитанию слухового контроля, умению управлять процессом исполнения музыкального произведения; </w:t>
      </w:r>
    </w:p>
    <w:p w14:paraId="4F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5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 </w:t>
      </w:r>
    </w:p>
    <w:p w14:paraId="50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5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умение грамотно исполнять музыкальные произведения как сольно, так и в составах фольклорных коллективов;</w:t>
      </w:r>
    </w:p>
    <w:p w14:paraId="51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3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 </w:t>
      </w:r>
    </w:p>
    <w:p w14:paraId="52020000">
      <w:pPr>
        <w:keepNext w:val="0"/>
        <w:keepLines w:val="0"/>
        <w:pageBreakBefore w:val="0"/>
        <w:widowControl w:val="1"/>
        <w:numPr>
          <w:ilvl w:val="1"/>
          <w:numId w:val="16"/>
        </w:numPr>
        <w:spacing w:after="53" w:before="0" w:line="276" w:lineRule="auto"/>
        <w:ind w:hanging="425" w:left="867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навыки публичных выступлений. </w:t>
      </w:r>
    </w:p>
    <w:p w14:paraId="53020000">
      <w:pPr>
        <w:keepNext w:val="0"/>
        <w:keepLines w:val="0"/>
        <w:pageBreakBefore w:val="0"/>
        <w:widowControl w:val="1"/>
        <w:spacing w:after="183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4"/>
          <w:u w:val="none"/>
        </w:rPr>
      </w:pPr>
    </w:p>
    <w:p w14:paraId="54020000">
      <w:pPr>
        <w:keepNext w:val="0"/>
        <w:keepLines w:val="0"/>
        <w:pageBreakBefore w:val="0"/>
        <w:widowControl w:val="1"/>
        <w:spacing w:after="183" w:before="0" w:line="276" w:lineRule="auto"/>
        <w:ind w:firstLine="0" w:left="0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>IV. Формы и методы контроля, система оценок</w:t>
      </w:r>
    </w:p>
    <w:p w14:paraId="55020000">
      <w:pPr>
        <w:keepNext w:val="0"/>
        <w:keepLines w:val="0"/>
        <w:pageBreakBefore w:val="0"/>
        <w:widowControl w:val="1"/>
        <w:spacing w:after="183" w:before="0" w:line="276" w:lineRule="auto"/>
        <w:ind w:firstLine="0" w:left="0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i w:val="1"/>
          <w:color w:val="000000"/>
          <w:sz w:val="28"/>
          <w:u w:val="single"/>
        </w:rPr>
        <w:t xml:space="preserve">Аттестация: цели, виды, форма, содержание </w:t>
      </w:r>
    </w:p>
    <w:p w14:paraId="56020000">
      <w:pPr>
        <w:pStyle w:val="Style_3"/>
        <w:spacing w:line="276" w:lineRule="auto"/>
        <w:ind/>
        <w:jc w:val="both"/>
        <w:rPr>
          <w:rFonts w:ascii="Times New Roman" w:hAnsi="Times New Roman"/>
          <w:i w:val="1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Основными принципами проведения и организации всех видов контроля успеваемости являются: систематичность, учёт индивидуальных особенностей обучаемого и коллегиальность.  </w:t>
      </w:r>
    </w:p>
    <w:p w14:paraId="57020000">
      <w:pPr>
        <w:pStyle w:val="Style_3"/>
        <w:spacing w:line="276" w:lineRule="auto"/>
        <w:ind/>
        <w:jc w:val="both"/>
        <w:rPr>
          <w:rFonts w:ascii="Times New Roman" w:hAnsi="Times New Roman"/>
          <w:i w:val="1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Текущий контроль направлен на поддержание учебной дисциплины, выявление отношения к предмету, на ответственную организацию домашних занятий, имеет воспитательные цели, может носить стимулирующий характер. </w:t>
      </w:r>
    </w:p>
    <w:p w14:paraId="5802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Текущий контроль осуществляется регулярно преподавателем, оценки выставляются в журнал и дневник обучающихся.   </w:t>
      </w:r>
    </w:p>
    <w:p w14:paraId="5902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На основании результатов текущего контроля выводятся четверные оценки. </w:t>
      </w:r>
    </w:p>
    <w:p w14:paraId="5A02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Особой формой текущего контроля является контрольный урок, который проводится преподавателем, ведущим предмет без присутствия комиссии.  </w:t>
      </w:r>
    </w:p>
    <w:p w14:paraId="5B02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Промежуточная аттестация обеспечивает оперативное управление учебной деятельностью обучающихся, ее корректировку и проводится с целью определения: </w:t>
      </w:r>
    </w:p>
    <w:p w14:paraId="5C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качества реализации образовательного процесса; </w:t>
      </w:r>
    </w:p>
    <w:p w14:paraId="5D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качества теоретической и практической подготовки по учебному предмету; </w:t>
      </w:r>
    </w:p>
    <w:p w14:paraId="5E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уровня умений и навыков, сформированных у обучаемого на определенном этапе обучения. </w:t>
      </w:r>
    </w:p>
    <w:p w14:paraId="5F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6002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   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 xml:space="preserve"> Формы аттестации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- контрольный урок, зачёт, экзамен. В случае, если по предмету «Музыкальный инструмент» промежуточная аттестация проходит в форме академических концертов, они могут быть приравнены к зачетам или контрольным урокам.</w:t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 xml:space="preserve"> </w:t>
      </w:r>
    </w:p>
    <w:p w14:paraId="6102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 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Виды промежуточной аттестации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: академические концерты, исполнение концертных программ, прослушивания, творческие просмотры, творческие показы, театрализованные выступления.</w:t>
      </w:r>
    </w:p>
    <w:p w14:paraId="6202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  <w:t>Итоговая аттестация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может проводиться в виде концерта (театрализованного выступления), исполнения концертных программ, творческого показа. </w:t>
      </w:r>
    </w:p>
    <w:p w14:paraId="63020000">
      <w:pPr>
        <w:keepNext w:val="0"/>
        <w:keepLines w:val="0"/>
        <w:pageBreakBefore w:val="0"/>
        <w:widowControl w:val="1"/>
        <w:spacing w:after="0" w:before="0" w:line="384" w:lineRule="auto"/>
        <w:ind w:firstLine="696" w:left="0" w:right="558"/>
        <w:jc w:val="left"/>
        <w:rPr>
          <w:sz w:val="28"/>
        </w:rPr>
      </w:pPr>
    </w:p>
    <w:p w14:paraId="64020000">
      <w:pPr>
        <w:keepNext w:val="0"/>
        <w:keepLines w:val="0"/>
        <w:pageBreakBefore w:val="0"/>
        <w:widowControl w:val="1"/>
        <w:spacing w:after="58" w:before="0" w:line="264" w:lineRule="auto"/>
        <w:ind w:firstLine="0" w:left="158" w:right="571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Контрольные требования на разных этапах обучения</w:t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 xml:space="preserve">: </w:t>
      </w:r>
    </w:p>
    <w:p w14:paraId="65020000">
      <w:pPr>
        <w:keepNext w:val="0"/>
        <w:keepLines w:val="0"/>
        <w:pageBreakBefore w:val="0"/>
        <w:widowControl w:val="1"/>
        <w:tabs>
          <w:tab w:leader="none" w:pos="1739" w:val="center"/>
          <w:tab w:leader="none" w:pos="2622" w:val="center"/>
          <w:tab w:leader="none" w:pos="3342" w:val="center"/>
          <w:tab w:leader="none" w:pos="4062" w:val="center"/>
          <w:tab w:leader="none" w:pos="4783" w:val="center"/>
          <w:tab w:leader="none" w:pos="5503" w:val="center"/>
          <w:tab w:leader="none" w:pos="6223" w:val="center"/>
          <w:tab w:leader="none" w:pos="6944" w:val="center"/>
          <w:tab w:leader="none" w:pos="7664" w:val="center"/>
          <w:tab w:leader="none" w:pos="8770" w:val="center"/>
        </w:tabs>
        <w:spacing w:after="0" w:before="0" w:line="264" w:lineRule="auto"/>
        <w:ind w:firstLine="0" w:left="0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Таблица 5 </w:t>
      </w:r>
    </w:p>
    <w:tbl>
      <w:tblPr>
        <w:tblW w:type="auto" w:w="0"/>
        <w:jc w:val="left"/>
        <w:tblLayout w:type="fixed"/>
        <w:tblCellMar>
          <w:top w:type="dxa" w:w="11"/>
          <w:left w:type="dxa" w:w="106"/>
          <w:bottom w:type="dxa" w:w="0"/>
          <w:right w:type="dxa" w:w="45"/>
        </w:tblCellMar>
      </w:tblPr>
      <w:tblGrid>
        <w:gridCol w:w="2268"/>
        <w:gridCol w:w="2012"/>
        <w:gridCol w:w="1957"/>
        <w:gridCol w:w="2694"/>
      </w:tblGrid>
      <w:tr>
        <w:trPr>
          <w:trHeight w:hRule="atLeast" w:val="1489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06"/>
              <w:bottom w:type="dxa" w:w="0"/>
              <w:right w:type="dxa" w:w="45"/>
            </w:tcMar>
          </w:tcPr>
          <w:p w14:paraId="66020000">
            <w:pPr>
              <w:spacing w:line="276" w:lineRule="auto"/>
              <w:ind w:firstLine="0" w:left="5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Вид аттестации </w:t>
            </w:r>
          </w:p>
        </w:tc>
        <w:tc>
          <w:tcPr>
            <w:tcW w:type="dxa" w:w="2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06"/>
              <w:bottom w:type="dxa" w:w="0"/>
              <w:right w:type="dxa" w:w="45"/>
            </w:tcMar>
          </w:tcPr>
          <w:p w14:paraId="6702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Форма аттестации </w:t>
            </w:r>
          </w:p>
        </w:tc>
        <w:tc>
          <w:tcPr>
            <w:tcW w:type="dxa" w:w="1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06"/>
              <w:bottom w:type="dxa" w:w="0"/>
              <w:right w:type="dxa" w:w="45"/>
            </w:tcMar>
          </w:tcPr>
          <w:p w14:paraId="68020000">
            <w:pPr>
              <w:spacing w:after="52" w:line="276" w:lineRule="auto"/>
              <w:ind w:firstLine="0" w:left="4" w:right="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График проведения </w:t>
            </w:r>
          </w:p>
          <w:p w14:paraId="69020000">
            <w:pPr>
              <w:spacing w:after="74" w:line="276" w:lineRule="auto"/>
              <w:ind w:right="6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аттестации  </w:t>
            </w:r>
          </w:p>
          <w:p w14:paraId="6A020000">
            <w:pPr>
              <w:spacing w:line="276" w:lineRule="auto"/>
              <w:ind w:right="71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(по полугодиям) 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1"/>
              <w:left w:type="dxa" w:w="106"/>
              <w:bottom w:type="dxa" w:w="0"/>
              <w:right w:type="dxa" w:w="45"/>
            </w:tcMar>
          </w:tcPr>
          <w:p w14:paraId="6B020000">
            <w:pPr>
              <w:spacing w:line="276" w:lineRule="auto"/>
              <w:ind w:firstLine="0" w:left="-157" w:right="625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Материал к аттестации </w:t>
            </w:r>
          </w:p>
        </w:tc>
      </w:tr>
      <w:tr>
        <w:trPr>
          <w:trHeight w:hRule="atLeast" w:val="1863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5"/>
              <w:bottom w:type="dxa" w:w="80"/>
              <w:right w:type="dxa" w:w="80"/>
            </w:tcMar>
            <w:vAlign w:val="top"/>
          </w:tcPr>
          <w:p w14:paraId="6C02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5" w:right="0"/>
              <w:jc w:val="left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Текущая аттестация </w:t>
            </w:r>
          </w:p>
        </w:tc>
        <w:tc>
          <w:tcPr>
            <w:tcW w:type="dxa" w:w="2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5"/>
              <w:bottom w:type="dxa" w:w="80"/>
              <w:right w:type="dxa" w:w="80"/>
            </w:tcMar>
            <w:vAlign w:val="top"/>
          </w:tcPr>
          <w:p w14:paraId="6D02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5" w:right="0"/>
              <w:jc w:val="left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Контрольные уроки </w:t>
            </w:r>
          </w:p>
        </w:tc>
        <w:tc>
          <w:tcPr>
            <w:tcW w:type="dxa" w:w="1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6E02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0"/>
              <w:jc w:val="center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1, 3, 5, 7, 9</w:t>
            </w:r>
            <w:r>
              <w:rPr>
                <w:sz w:val="28"/>
              </w:rPr>
              <w:t>.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6F020000">
            <w:pPr>
              <w:keepNext w:val="0"/>
              <w:keepLines w:val="0"/>
              <w:pageBreakBefore w:val="0"/>
              <w:widowControl w:val="1"/>
              <w:tabs>
                <w:tab w:leader="none" w:pos="2692" w:val="right"/>
              </w:tabs>
              <w:spacing w:after="29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Инструментальный и 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инструментально-вокальный  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ab/>
            </w:r>
          </w:p>
          <w:p w14:paraId="70020000">
            <w:pPr>
              <w:keepNext w:val="0"/>
              <w:keepLines w:val="0"/>
              <w:pageBreakBefore w:val="0"/>
              <w:widowControl w:val="1"/>
              <w:tabs>
                <w:tab w:leader="none" w:pos="2692" w:val="right"/>
              </w:tabs>
              <w:spacing w:after="29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материал </w:t>
            </w:r>
          </w:p>
          <w:p w14:paraId="7102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15"/>
              <w:jc w:val="left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(согласно календарно-тематическим планам) </w:t>
            </w:r>
          </w:p>
        </w:tc>
      </w:tr>
      <w:tr>
        <w:trPr>
          <w:trHeight w:hRule="atLeast" w:val="2603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5"/>
              <w:bottom w:type="dxa" w:w="80"/>
              <w:right w:type="dxa" w:w="80"/>
            </w:tcMar>
            <w:vAlign w:val="top"/>
          </w:tcPr>
          <w:p w14:paraId="72020000">
            <w:pPr>
              <w:keepNext w:val="0"/>
              <w:keepLines w:val="0"/>
              <w:pageBreakBefore w:val="0"/>
              <w:widowControl w:val="1"/>
              <w:spacing w:after="57" w:before="0" w:line="264" w:lineRule="auto"/>
              <w:ind w:firstLine="0" w:left="5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Промежуточна</w:t>
            </w:r>
          </w:p>
          <w:p w14:paraId="7302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5" w:right="503"/>
              <w:jc w:val="left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я аттестация </w:t>
            </w:r>
          </w:p>
        </w:tc>
        <w:tc>
          <w:tcPr>
            <w:tcW w:type="dxa" w:w="2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5"/>
              <w:bottom w:type="dxa" w:w="80"/>
              <w:right w:type="dxa" w:w="80"/>
            </w:tcMar>
            <w:vAlign w:val="top"/>
          </w:tcPr>
          <w:p w14:paraId="74020000">
            <w:pPr>
              <w:keepNext w:val="0"/>
              <w:keepLines w:val="0"/>
              <w:pageBreakBefore w:val="0"/>
              <w:widowControl w:val="1"/>
              <w:spacing w:after="35" w:before="0" w:line="276" w:lineRule="auto"/>
              <w:ind w:firstLine="0" w:left="5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Академические концерты, зачеты, творческие смотры, прослушивани</w:t>
            </w:r>
          </w:p>
          <w:p w14:paraId="7502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5" w:right="0"/>
              <w:jc w:val="left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я </w:t>
            </w:r>
          </w:p>
        </w:tc>
        <w:tc>
          <w:tcPr>
            <w:tcW w:type="dxa" w:w="1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99"/>
              <w:bottom w:type="dxa" w:w="80"/>
              <w:right w:type="dxa" w:w="80"/>
            </w:tcMar>
            <w:vAlign w:val="top"/>
          </w:tcPr>
          <w:p w14:paraId="7602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19" w:right="0"/>
              <w:jc w:val="left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2, 4, 6, 8, 10</w:t>
            </w:r>
            <w:r>
              <w:rPr>
                <w:sz w:val="28"/>
              </w:rPr>
              <w:t>.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77020000">
            <w:pPr>
              <w:keepNext w:val="0"/>
              <w:keepLines w:val="0"/>
              <w:pageBreakBefore w:val="0"/>
              <w:widowControl w:val="1"/>
              <w:tabs>
                <w:tab w:leader="none" w:pos="2692" w:val="right"/>
              </w:tabs>
              <w:spacing w:after="29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Инструментальный и инструментально-вокальный  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ab/>
            </w:r>
          </w:p>
          <w:p w14:paraId="78020000">
            <w:pPr>
              <w:keepNext w:val="0"/>
              <w:keepLines w:val="0"/>
              <w:pageBreakBefore w:val="0"/>
              <w:widowControl w:val="1"/>
              <w:tabs>
                <w:tab w:leader="none" w:pos="2692" w:val="right"/>
              </w:tabs>
              <w:spacing w:after="29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материал </w:t>
            </w:r>
          </w:p>
          <w:p w14:paraId="7902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15"/>
              <w:jc w:val="left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(согласно календарно-тематическим планам) </w:t>
            </w:r>
          </w:p>
        </w:tc>
      </w:tr>
      <w:tr>
        <w:trPr>
          <w:trHeight w:hRule="atLeast" w:val="1863"/>
        </w:trPr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5"/>
              <w:bottom w:type="dxa" w:w="80"/>
              <w:right w:type="dxa" w:w="80"/>
            </w:tcMar>
            <w:vAlign w:val="top"/>
          </w:tcPr>
          <w:p w14:paraId="7A02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5" w:right="0"/>
              <w:jc w:val="left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Итоговая аттестация </w:t>
            </w:r>
          </w:p>
        </w:tc>
        <w:tc>
          <w:tcPr>
            <w:tcW w:type="dxa" w:w="20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5"/>
              <w:bottom w:type="dxa" w:w="80"/>
              <w:right w:type="dxa" w:w="80"/>
            </w:tcMar>
            <w:vAlign w:val="top"/>
          </w:tcPr>
          <w:p w14:paraId="7B02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5" w:right="0"/>
              <w:jc w:val="left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Экзамен в форме концертного выступления </w:t>
            </w:r>
          </w:p>
        </w:tc>
        <w:tc>
          <w:tcPr>
            <w:tcW w:type="dxa" w:w="19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5"/>
              <w:bottom w:type="dxa" w:w="80"/>
              <w:right w:type="dxa" w:w="80"/>
            </w:tcMar>
            <w:vAlign w:val="top"/>
          </w:tcPr>
          <w:p w14:paraId="7C02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5" w:right="0"/>
              <w:jc w:val="left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 w14:paraId="7D020000">
            <w:pPr>
              <w:keepNext w:val="0"/>
              <w:keepLines w:val="0"/>
              <w:pageBreakBefore w:val="0"/>
              <w:widowControl w:val="1"/>
              <w:tabs>
                <w:tab w:leader="none" w:pos="2692" w:val="right"/>
              </w:tabs>
              <w:spacing w:after="29" w:before="0" w:line="264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 xml:space="preserve">Инструментальный и инструментально-вокальный  </w:t>
            </w: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ab/>
            </w:r>
          </w:p>
          <w:p w14:paraId="7E020000">
            <w:pPr>
              <w:keepNext w:val="0"/>
              <w:keepLines w:val="0"/>
              <w:pageBreakBefore w:val="0"/>
              <w:widowControl w:val="1"/>
              <w:spacing w:after="0" w:before="0" w:line="264" w:lineRule="auto"/>
              <w:ind w:firstLine="0" w:left="0" w:right="0"/>
              <w:jc w:val="left"/>
              <w:rPr>
                <w:rFonts w:ascii="Arial" w:hAnsi="Arial"/>
                <w:b w:val="0"/>
                <w:i w:val="0"/>
                <w:smallCaps w:val="0"/>
                <w:strike w:val="0"/>
                <w:color w:val="000000"/>
                <w:sz w:val="22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u w:val="none"/>
              </w:rPr>
              <w:t>материал</w:t>
            </w:r>
          </w:p>
        </w:tc>
      </w:tr>
    </w:tbl>
    <w:p w14:paraId="7F020000">
      <w:pPr>
        <w:keepNext w:val="0"/>
        <w:keepLines w:val="0"/>
        <w:pageBreakBefore w:val="0"/>
        <w:widowControl w:val="1"/>
        <w:spacing w:after="191" w:before="0" w:line="264" w:lineRule="auto"/>
        <w:ind w:firstLine="0" w:left="1277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80020000">
      <w:pPr>
        <w:keepNext w:val="0"/>
        <w:keepLines w:val="0"/>
        <w:pageBreakBefore w:val="0"/>
        <w:widowControl w:val="1"/>
        <w:spacing w:after="191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Критерии оценки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>.</w:t>
      </w:r>
    </w:p>
    <w:p w14:paraId="81020000">
      <w:pPr>
        <w:keepNext w:val="0"/>
        <w:keepLines w:val="0"/>
        <w:pageBreakBefore w:val="0"/>
        <w:widowControl w:val="1"/>
        <w:spacing w:after="191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Для аттестации обучающихся создаются фонды оценочных средств, которые включают в себя методы контроля, контрольные задания, позволяющие оценить приобретенные знания, умения и навыки.   </w:t>
      </w:r>
    </w:p>
    <w:p w14:paraId="82020000">
      <w:pPr>
        <w:keepNext w:val="0"/>
        <w:keepLines w:val="0"/>
        <w:pageBreakBefore w:val="0"/>
        <w:widowControl w:val="1"/>
        <w:spacing w:after="191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Фонды оценочных средств призваны обеспечивать оценку качества приобретенных знаний, умений и навыков. </w:t>
      </w:r>
    </w:p>
    <w:p w14:paraId="83020000">
      <w:pPr>
        <w:keepNext w:val="0"/>
        <w:keepLines w:val="0"/>
        <w:pageBreakBefore w:val="0"/>
        <w:widowControl w:val="1"/>
        <w:spacing w:after="191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 Контрольные задания в рамках текущих аттестаций могут включать в себя индивидуальную сдачу отдельных песен или партий.</w:t>
      </w:r>
    </w:p>
    <w:p w14:paraId="84020000">
      <w:pPr>
        <w:keepNext w:val="0"/>
        <w:keepLines w:val="0"/>
        <w:pageBreakBefore w:val="0"/>
        <w:widowControl w:val="1"/>
        <w:spacing w:after="191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Методы контроля в промежуточных и итоговой аттестации должны быть направлены на оценку сформированных навыков сценического выступления, ансамблевого взаимодействия. </w:t>
      </w:r>
    </w:p>
    <w:p w14:paraId="85020000">
      <w:pPr>
        <w:pStyle w:val="Style_2"/>
        <w:spacing w:after="186" w:line="276" w:lineRule="auto"/>
        <w:ind w:firstLine="0" w:left="11"/>
        <w:jc w:val="left"/>
        <w:rPr>
          <w:rFonts w:ascii="Times New Roman" w:hAnsi="Times New Roman"/>
          <w:i w:val="1"/>
          <w:u w:val="single"/>
        </w:rPr>
      </w:pPr>
      <w:r>
        <w:rPr>
          <w:rFonts w:ascii="Times New Roman" w:hAnsi="Times New Roman"/>
          <w:i w:val="1"/>
          <w:u w:val="single"/>
        </w:rPr>
        <w:t xml:space="preserve">Критерии оценки качества исполнения </w:t>
      </w:r>
    </w:p>
    <w:p w14:paraId="86020000">
      <w:pPr>
        <w:keepNext w:val="0"/>
        <w:keepLines w:val="0"/>
        <w:pageBreakBefore w:val="0"/>
        <w:widowControl w:val="1"/>
        <w:spacing w:after="183" w:before="0" w:line="276" w:lineRule="auto"/>
        <w:ind w:firstLine="0" w:left="0" w:right="579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   Критериями оценки качества исполнения могут являться: </w:t>
      </w:r>
    </w:p>
    <w:p w14:paraId="87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точное знание основных приемов игры на инструменте; </w:t>
      </w:r>
    </w:p>
    <w:p w14:paraId="88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точное исполнение материала; </w:t>
      </w:r>
    </w:p>
    <w:p w14:paraId="89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стремление к соответствующей стилю манере исполнения; </w:t>
      </w:r>
    </w:p>
    <w:p w14:paraId="8A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стремление к соблюдению точного исполнения при игре разных локальных традиций; </w:t>
      </w:r>
    </w:p>
    <w:p w14:paraId="8B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эмоциональность исполнения; </w:t>
      </w:r>
    </w:p>
    <w:p w14:paraId="8C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соответствие художественному образу песни, танца, наигрыша. </w:t>
      </w:r>
    </w:p>
    <w:p w14:paraId="8D02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По итогам исполнения программы на зачете, академическом прослушивании или экзамене выставляется оценка по пятибалльной</w:t>
      </w:r>
      <w:r>
        <w:rPr>
          <w:rFonts w:ascii="Times New Roman" w:hAnsi="Times New Roman"/>
          <w:b w:val="0"/>
          <w:i w:val="0"/>
          <w:smallCaps w:val="0"/>
          <w:strike w:val="0"/>
          <w:color w:val="00B05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шкале: </w:t>
      </w:r>
    </w:p>
    <w:p w14:paraId="8E020000">
      <w:pPr>
        <w:pStyle w:val="Style_2"/>
        <w:tabs>
          <w:tab w:leader="none" w:pos="1277" w:val="center"/>
          <w:tab w:leader="none" w:pos="2161" w:val="center"/>
          <w:tab w:leader="none" w:pos="2881" w:val="center"/>
          <w:tab w:leader="none" w:pos="3602" w:val="center"/>
          <w:tab w:leader="none" w:pos="4322" w:val="center"/>
          <w:tab w:leader="none" w:pos="5042" w:val="center"/>
          <w:tab w:leader="none" w:pos="5762" w:val="center"/>
          <w:tab w:leader="none" w:pos="6482" w:val="center"/>
          <w:tab w:leader="none" w:pos="7829" w:val="center"/>
        </w:tabs>
        <w:ind/>
        <w:rPr>
          <w:rFonts w:ascii="Times New Roman" w:hAnsi="Times New Roman"/>
          <w:b w:val="1"/>
          <w:i w:val="1"/>
        </w:rPr>
      </w:pPr>
      <w:r>
        <w:rPr>
          <w:rFonts w:ascii="Times New Roman" w:hAnsi="Times New Roman"/>
          <w:b w:val="1"/>
          <w:i w:val="1"/>
        </w:rPr>
        <w:tab/>
      </w:r>
    </w:p>
    <w:p w14:paraId="8F020000">
      <w:pPr>
        <w:pStyle w:val="Style_2"/>
        <w:tabs>
          <w:tab w:leader="none" w:pos="1277" w:val="center"/>
          <w:tab w:leader="none" w:pos="2161" w:val="center"/>
          <w:tab w:leader="none" w:pos="2881" w:val="center"/>
          <w:tab w:leader="none" w:pos="3602" w:val="center"/>
          <w:tab w:leader="none" w:pos="4322" w:val="center"/>
          <w:tab w:leader="none" w:pos="5042" w:val="center"/>
          <w:tab w:leader="none" w:pos="5762" w:val="center"/>
          <w:tab w:leader="none" w:pos="6482" w:val="center"/>
          <w:tab w:leader="none" w:pos="7829" w:val="center"/>
        </w:tabs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  <w:b w:val="1"/>
          <w:i w:val="1"/>
        </w:rPr>
        <w:tab/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ab/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ab/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ab/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ab/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ab/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ab/>
      </w:r>
      <w:r>
        <w:rPr>
          <w:rFonts w:ascii="Times New Roman" w:hAnsi="Times New Roman"/>
          <w:i w:val="1"/>
        </w:rPr>
        <w:t xml:space="preserve">Таблица 6 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 xml:space="preserve"> </w:t>
      </w:r>
    </w:p>
    <w:tbl>
      <w:tblPr>
        <w:tblW w:type="auto" w:w="0"/>
        <w:jc w:val="left"/>
        <w:tblLayout w:type="fixed"/>
        <w:tblCellMar>
          <w:top w:type="dxa" w:w="16"/>
          <w:left w:type="dxa" w:w="96"/>
          <w:bottom w:type="dxa" w:w="0"/>
          <w:right w:type="dxa" w:w="39"/>
        </w:tblCellMar>
      </w:tblPr>
      <w:tblGrid>
        <w:gridCol w:w="3261"/>
        <w:gridCol w:w="5670"/>
      </w:tblGrid>
      <w:tr>
        <w:trPr>
          <w:trHeight w:hRule="atLeast" w:val="494"/>
        </w:trPr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6"/>
              <w:left w:type="dxa" w:w="96"/>
              <w:bottom w:type="dxa" w:w="0"/>
              <w:right w:type="dxa" w:w="39"/>
            </w:tcMar>
          </w:tcPr>
          <w:p w14:paraId="90020000">
            <w:pPr>
              <w:spacing w:line="276" w:lineRule="auto"/>
              <w:ind w:right="5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Оценка 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6"/>
              <w:left w:type="dxa" w:w="96"/>
              <w:bottom w:type="dxa" w:w="0"/>
              <w:right w:type="dxa" w:w="39"/>
            </w:tcMar>
          </w:tcPr>
          <w:p w14:paraId="91020000">
            <w:pPr>
              <w:spacing w:line="276" w:lineRule="auto"/>
              <w:ind w:right="66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Критерии оценивания выступления </w:t>
            </w:r>
          </w:p>
        </w:tc>
      </w:tr>
      <w:tr>
        <w:trPr>
          <w:trHeight w:hRule="atLeast" w:val="2602"/>
        </w:trPr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6"/>
              <w:left w:type="dxa" w:w="96"/>
              <w:bottom w:type="dxa" w:w="0"/>
              <w:right w:type="dxa" w:w="39"/>
            </w:tcMar>
          </w:tcPr>
          <w:p w14:paraId="92020000">
            <w:pPr>
              <w:spacing w:line="276" w:lineRule="auto"/>
              <w:ind w:firstLine="0" w:left="1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5 («отлично») 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6"/>
              <w:left w:type="dxa" w:w="96"/>
              <w:bottom w:type="dxa" w:w="0"/>
              <w:right w:type="dxa" w:w="39"/>
            </w:tcMar>
          </w:tcPr>
          <w:p w14:paraId="93020000">
            <w:pPr>
              <w:spacing w:after="53" w:line="276" w:lineRule="auto"/>
              <w:ind w:firstLine="0" w:left="48" w:right="7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Выступление участников ансамбля может быть названо концертным. Яркое, экспрессивное выступление, блестящая, отточенная вокальная техника, безупречные стилевые признаки, ансамблевая стройность, выразительность и убедительность артистического облика в целом </w:t>
            </w:r>
          </w:p>
        </w:tc>
      </w:tr>
      <w:tr>
        <w:trPr>
          <w:trHeight w:hRule="atLeast" w:val="1863"/>
        </w:trPr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6"/>
              <w:left w:type="dxa" w:w="96"/>
              <w:bottom w:type="dxa" w:w="0"/>
              <w:right w:type="dxa" w:w="39"/>
            </w:tcMar>
          </w:tcPr>
          <w:p w14:paraId="94020000">
            <w:pPr>
              <w:spacing w:line="276" w:lineRule="auto"/>
              <w:ind w:firstLine="0" w:left="1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4 («хорошо») 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6"/>
              <w:left w:type="dxa" w:w="96"/>
              <w:bottom w:type="dxa" w:w="0"/>
              <w:right w:type="dxa" w:w="39"/>
            </w:tcMar>
          </w:tcPr>
          <w:p w14:paraId="95020000">
            <w:pPr>
              <w:spacing w:line="276" w:lineRule="auto"/>
              <w:ind w:firstLine="14" w:left="0" w:right="7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Хорошее, крепкое исполнение, с ясным художественно-музыкальным намерением, но имеется некоторое количество погрешностей, в том числе вокальных, стилевых и ансамблевых </w:t>
            </w:r>
          </w:p>
        </w:tc>
      </w:tr>
      <w:tr>
        <w:trPr>
          <w:trHeight w:hRule="atLeast" w:val="3382"/>
        </w:trPr>
        <w:tc>
          <w:tcPr>
            <w:tcW w:type="dxa" w:w="3261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16"/>
              <w:left w:type="dxa" w:w="96"/>
              <w:bottom w:type="dxa" w:w="0"/>
              <w:right w:type="dxa" w:w="39"/>
            </w:tcMar>
          </w:tcPr>
          <w:p w14:paraId="96020000">
            <w:pPr>
              <w:spacing w:line="276" w:lineRule="auto"/>
              <w:ind w:firstLine="0" w:left="1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3 («удовлетворительно») 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right w:color="000000" w:sz="4" w:val="single"/>
            </w:tcBorders>
            <w:shd w:fill="auto" w:val="clear"/>
            <w:tcMar>
              <w:top w:type="dxa" w:w="16"/>
              <w:left w:type="dxa" w:w="96"/>
              <w:bottom w:type="dxa" w:w="0"/>
              <w:right w:type="dxa" w:w="39"/>
            </w:tcMar>
          </w:tcPr>
          <w:p w14:paraId="97020000">
            <w:pPr>
              <w:spacing w:line="276" w:lineRule="auto"/>
              <w:ind w:firstLine="0" w:left="14" w:right="74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Слабое выступление. Текст исполнен неточно. Удовлетворительные музыкальные и технические данные, но очевидны серьёзные недостатки звуковедения, вялость или закрепощенность артикуляционного аппарата. Недостаточность художественного мышления и отсутствие должного слухового контроля. Ансамблевое взаимодействие на низком уровне </w:t>
            </w:r>
          </w:p>
        </w:tc>
      </w:tr>
      <w:tr>
        <w:trPr>
          <w:trHeight w:hRule="atLeast" w:val="1489"/>
        </w:trPr>
        <w:tc>
          <w:tcPr>
            <w:tcW w:type="dxa" w:w="326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6"/>
              <w:left w:type="dxa" w:w="96"/>
              <w:bottom w:type="dxa" w:w="0"/>
              <w:right w:type="dxa" w:w="39"/>
            </w:tcMar>
          </w:tcPr>
          <w:p w14:paraId="98020000">
            <w:pPr>
              <w:spacing w:after="190"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2 </w:t>
            </w:r>
          </w:p>
          <w:p w14:paraId="99020000">
            <w:pPr>
              <w:spacing w:line="276" w:lineRule="auto"/>
              <w:ind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 xml:space="preserve">(«неудовлетворительно») </w:t>
            </w:r>
          </w:p>
        </w:tc>
        <w:tc>
          <w:tcPr>
            <w:tcW w:type="dxa" w:w="56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16"/>
              <w:left w:type="dxa" w:w="96"/>
              <w:bottom w:type="dxa" w:w="0"/>
              <w:right w:type="dxa" w:w="39"/>
            </w:tcMar>
          </w:tcPr>
          <w:p w14:paraId="9A020000">
            <w:pPr>
              <w:spacing w:line="276" w:lineRule="auto"/>
              <w:ind w:right="7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Очень слабое исполнение, без стремления петь выразительно. Текст исполнен, но с большим количеством разного рода ошибок. Отсутствует ансамблевое взаимодействие </w:t>
            </w:r>
          </w:p>
        </w:tc>
      </w:tr>
    </w:tbl>
    <w:p w14:paraId="9B020000">
      <w:pPr>
        <w:keepNext w:val="0"/>
        <w:keepLines w:val="0"/>
        <w:pageBreakBefore w:val="0"/>
        <w:widowControl w:val="1"/>
        <w:spacing w:after="186" w:before="0" w:line="264" w:lineRule="auto"/>
        <w:ind w:firstLine="0" w:left="-140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9C020000">
      <w:pPr>
        <w:keepNext w:val="0"/>
        <w:keepLines w:val="0"/>
        <w:pageBreakBefore w:val="0"/>
        <w:widowControl w:val="1"/>
        <w:spacing w:after="186" w:before="0" w:line="264" w:lineRule="auto"/>
        <w:ind w:firstLine="0" w:left="-140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В связи с возрастными особенностями аттестуемых в 1-4 классах система оценки может быть скорректирована в сторону упрощения. </w:t>
      </w:r>
    </w:p>
    <w:p w14:paraId="9D020000">
      <w:pPr>
        <w:keepNext w:val="0"/>
        <w:keepLines w:val="0"/>
        <w:pageBreakBefore w:val="0"/>
        <w:widowControl w:val="1"/>
        <w:spacing w:after="186" w:before="0" w:line="264" w:lineRule="auto"/>
        <w:ind w:firstLine="0" w:left="-140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Согласно ФГТ, данная система оценки качества исполнения является основной. В зависимости от сложившихся традиций того или иного учебного заведения она может быть отредактирована/дополнена системой «+» и «-», что даст возможность более конкретно отметить выступление обучающегося. </w:t>
      </w:r>
    </w:p>
    <w:p w14:paraId="9E020000">
      <w:pPr>
        <w:keepNext w:val="0"/>
        <w:keepLines w:val="0"/>
        <w:pageBreakBefore w:val="0"/>
        <w:widowControl w:val="1"/>
        <w:spacing w:after="186" w:before="0" w:line="264" w:lineRule="auto"/>
        <w:ind w:firstLine="0" w:left="-140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9F020000">
      <w:pPr>
        <w:keepNext w:val="0"/>
        <w:keepLines w:val="0"/>
        <w:pageBreakBefore w:val="0"/>
        <w:widowControl w:val="1"/>
        <w:tabs>
          <w:tab w:leader="none" w:pos="721" w:val="center"/>
          <w:tab w:leader="none" w:pos="1576" w:val="center"/>
          <w:tab w:leader="none" w:pos="5064" w:val="center"/>
        </w:tabs>
        <w:spacing w:after="192" w:before="0" w:line="276" w:lineRule="auto"/>
        <w:ind w:firstLine="0" w:left="0" w:right="0"/>
        <w:jc w:val="center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V. 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>Методическое обеспечение учебного процесса</w:t>
      </w:r>
    </w:p>
    <w:p w14:paraId="A0020000">
      <w:pPr>
        <w:keepNext w:val="0"/>
        <w:keepLines w:val="0"/>
        <w:pageBreakBefore w:val="0"/>
        <w:widowControl w:val="1"/>
        <w:tabs>
          <w:tab w:leader="none" w:pos="721" w:val="center"/>
          <w:tab w:leader="none" w:pos="1576" w:val="center"/>
          <w:tab w:leader="none" w:pos="5064" w:val="center"/>
        </w:tabs>
        <w:spacing w:after="192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  <w:t xml:space="preserve"> 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single"/>
        </w:rPr>
        <w:t>Методические рекомендации педагогическим работникам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  <w:t xml:space="preserve"> </w:t>
      </w:r>
    </w:p>
    <w:p w14:paraId="A1020000">
      <w:pPr>
        <w:keepNext w:val="0"/>
        <w:keepLines w:val="0"/>
        <w:pageBreakBefore w:val="0"/>
        <w:widowControl w:val="1"/>
        <w:tabs>
          <w:tab w:leader="none" w:pos="721" w:val="center"/>
          <w:tab w:leader="none" w:pos="1576" w:val="center"/>
          <w:tab w:leader="none" w:pos="5064" w:val="center"/>
        </w:tabs>
        <w:spacing w:after="192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Основная форма учебной и воспитательной работы – урок, обычно включающий в себя проверку выполненного задания, совместную работу педагога и учащихся над песней, рекомендации педагога относительно способов самостоятельной работы участников ансамбля. Урок может иметь различную форму:  </w:t>
      </w:r>
    </w:p>
    <w:p w14:paraId="A2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работа над музыкальным материалом и техникой исполнения; </w:t>
      </w:r>
    </w:p>
    <w:p w14:paraId="A3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постановка дыхания, посадка и постановка инструмента; </w:t>
      </w:r>
    </w:p>
    <w:p w14:paraId="A4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разбор музыкального материала на разных инструментах; </w:t>
      </w:r>
    </w:p>
    <w:p w14:paraId="A5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работа над ансамблевой игрой; </w:t>
      </w:r>
    </w:p>
    <w:p w14:paraId="A6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постановка концертных номеров и т.п.    </w:t>
      </w:r>
    </w:p>
    <w:p w14:paraId="A702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 Работа в классе, как правило, сочетает словесное объяснение с империческим показом необходимых фрагментов музыкального материала, а также прослушиванием первоисточников.</w:t>
      </w:r>
    </w:p>
    <w:p w14:paraId="A802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Важнейшие педагогические </w:t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>принципы постепенности и последовательности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в изучении материала требуют от преподавателя применения различных подходов к обучающимся, исходящих из оценки их интеллектуальных, физических, музыкальных и эмоциональных данных, а также уровня подготовки. </w:t>
      </w:r>
    </w:p>
    <w:p w14:paraId="A902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На репетициях  ансамбля и на индивидуальных занятиях, входящих в вариативную часть курса, преподавателем должен решаться целый ряд задач:  </w:t>
      </w:r>
    </w:p>
    <w:p w14:paraId="AA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формирование игрового аппарата обучающегося; </w:t>
      </w:r>
    </w:p>
    <w:p w14:paraId="AB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воспитание звуковой культуры, выразительности, красоты и певучести звучания; </w:t>
      </w:r>
    </w:p>
    <w:p w14:paraId="AC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овладение различными иструментальными стилями; </w:t>
      </w:r>
    </w:p>
    <w:p w14:paraId="AD020000">
      <w:pPr>
        <w:keepNext w:val="0"/>
        <w:keepLines w:val="0"/>
        <w:pageBreakBefore w:val="0"/>
        <w:widowControl w:val="1"/>
        <w:numPr>
          <w:ilvl w:val="0"/>
          <w:numId w:val="11"/>
        </w:numPr>
        <w:spacing w:after="5" w:before="0" w:line="276" w:lineRule="auto"/>
        <w:ind w:hanging="182" w:left="81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работа над важнейшими средствами музыкально-художественного исполнения (точность прочтения музыкального текста, выразительность интонации, ритмическая четкость, соблюдение динамики, фразировки, диалекта, особенностей формообразования). </w:t>
      </w:r>
    </w:p>
    <w:p w14:paraId="AE02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Правильная организация учебного процесса, успешное и всестороннее развитие музыкально-исполнительских данных обучающихся зависят непосредственно от того, насколько тщательно спланирована работа в целом, глубоко продуман выбор репертуара.  </w:t>
      </w:r>
      <w:r>
        <w:rPr>
          <w:rFonts w:ascii="Times New Roman" w:hAnsi="Times New Roman"/>
          <w:i w:val="1"/>
          <w:color w:val="000000"/>
          <w:sz w:val="28"/>
          <w:u w:val="single"/>
        </w:rPr>
        <w:t xml:space="preserve"> </w:t>
      </w:r>
    </w:p>
    <w:p w14:paraId="AF02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B0020000">
      <w:pPr>
        <w:keepNext w:val="0"/>
        <w:keepLines w:val="0"/>
        <w:pageBreakBefore w:val="0"/>
        <w:widowControl w:val="1"/>
        <w:spacing w:after="5" w:before="0" w:line="276" w:lineRule="auto"/>
        <w:ind w:hanging="182" w:left="102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B1020000">
      <w:pPr>
        <w:keepNext w:val="0"/>
        <w:keepLines w:val="0"/>
        <w:pageBreakBefore w:val="0"/>
        <w:widowControl w:val="1"/>
        <w:spacing w:after="5" w:before="0" w:line="276" w:lineRule="auto"/>
        <w:ind w:hanging="182" w:left="142" w:right="0"/>
        <w:jc w:val="center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i w:val="1"/>
          <w:color w:val="000000"/>
          <w:sz w:val="28"/>
          <w:u w:val="single"/>
        </w:rPr>
        <w:t>Рекомендации по организации самостоятельной работы обучающихся.</w:t>
      </w:r>
    </w:p>
    <w:p w14:paraId="B2020000">
      <w:pPr>
        <w:keepNext w:val="0"/>
        <w:keepLines w:val="0"/>
        <w:pageBreakBefore w:val="0"/>
        <w:widowControl w:val="1"/>
        <w:spacing w:after="5" w:before="0" w:line="276" w:lineRule="auto"/>
        <w:ind w:hanging="182" w:left="142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Особенности работы, предусмотренные данной программой, заключаются в подробном изучении подлинных народных традиций. Освоение материала в первую очередь должно идти через обращение к первоисточникам (аудио прослушивание, видеопросмотр, непосредственный контакт с носителями традиции). Важны также навыки работы с нотными. </w:t>
      </w:r>
    </w:p>
    <w:p w14:paraId="B3020000">
      <w:pPr>
        <w:pStyle w:val="Style_3"/>
        <w:spacing w:line="276" w:lineRule="auto"/>
        <w:ind/>
        <w:jc w:val="both"/>
        <w:rPr>
          <w:rFonts w:ascii="Times New Roman" w:hAnsi="Times New Roman"/>
          <w:i w:val="1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      Самая главная задача для участников процесса - научиться играть не строго заучивая мелодии, а создать свою, каждый раз новую версию исполняемого материала в стилевых рамках. Необходимо научиться музыкально-поэтической, а также комплексной импровизации, в рамках жанровых и стилистических особенностей инструментального образца. </w:t>
      </w:r>
    </w:p>
    <w:p w14:paraId="B4020000">
      <w:pPr>
        <w:pStyle w:val="Style_3"/>
        <w:spacing w:line="276" w:lineRule="auto"/>
        <w:ind/>
        <w:jc w:val="both"/>
        <w:rPr>
          <w:rFonts w:ascii="Times New Roman" w:hAnsi="Times New Roman"/>
          <w:i w:val="1"/>
          <w:color w:val="000000"/>
          <w:sz w:val="28"/>
          <w:u w:val="singl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Музыкальный фольклор, как синкретический вид искусства, предполагает одновременное овладение певческим, инструментальным, хореографическим и драматическим исполнительством. Такой подход позволит обучающимся по данной программе качественно усвоить пройденный материал, овладеть необходимыми инструментальными и исполнительскими навыками и принимать активное участие в творческой деятельности коллектива. </w:t>
      </w:r>
    </w:p>
    <w:p w14:paraId="B5020000">
      <w:pPr>
        <w:keepNext w:val="0"/>
        <w:keepLines w:val="0"/>
        <w:pageBreakBefore w:val="0"/>
        <w:widowControl w:val="1"/>
        <w:spacing w:after="198" w:before="0" w:line="276" w:lineRule="auto"/>
        <w:ind w:firstLine="0" w:left="711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B6020000">
      <w:pPr>
        <w:keepNext w:val="0"/>
        <w:keepLines w:val="0"/>
        <w:pageBreakBefore w:val="0"/>
        <w:widowControl w:val="1"/>
        <w:spacing w:after="0" w:before="0" w:line="276" w:lineRule="auto"/>
        <w:ind w:hanging="3616" w:left="3712" w:right="0"/>
        <w:jc w:val="both"/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>VI. Списки рекомендуемой нотной и методической литературы, аудио и видео материалов</w:t>
      </w:r>
    </w:p>
    <w:p w14:paraId="B7020000">
      <w:pPr>
        <w:keepNext w:val="0"/>
        <w:keepLines w:val="0"/>
        <w:pageBreakBefore w:val="0"/>
        <w:widowControl w:val="1"/>
        <w:spacing w:after="0" w:before="0" w:line="276" w:lineRule="auto"/>
        <w:ind w:firstLine="0" w:left="96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B8020000">
      <w:pPr>
        <w:keepNext w:val="0"/>
        <w:keepLines w:val="0"/>
        <w:pageBreakBefore w:val="0"/>
        <w:widowControl w:val="1"/>
        <w:spacing w:after="0" w:before="0" w:line="276" w:lineRule="auto"/>
        <w:ind w:firstLine="0" w:left="6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p w14:paraId="B9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В.Л.Хоменко. Народные песни Челябинской области. Методические рекомендации (Челябинск, 1982)</w:t>
      </w:r>
    </w:p>
    <w:p w14:paraId="BA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Е.В.Борисов. Игры и праздники Московии. Выпуск II. Научное и программно-методическое издание (Москва, 2002)</w:t>
      </w:r>
    </w:p>
    <w:p w14:paraId="BB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В.Ф.Виноградова. Изумрудные россыпи. Репертуарно-методические материалы (Екатеринбург, 2007)</w:t>
      </w:r>
    </w:p>
    <w:p w14:paraId="BC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Е.В.Утенков. Народные песни Нижегородской области (методическое пособие, репертуарный сборник) (Сызрань, 2001)</w:t>
      </w:r>
    </w:p>
    <w:p w14:paraId="BD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Сборник научных статей. Пластический потенциал актера (Москва, 1994)</w:t>
      </w:r>
    </w:p>
    <w:p w14:paraId="BE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Г.М.Науменко. О русском народном детском музыкальном творчестве (Москва, 1988)</w:t>
      </w:r>
    </w:p>
    <w:p w14:paraId="BF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Т.Е.Артемкина. Дети. Фольклор. Творчество. Методическое пособие (Владимир, 2002)</w:t>
      </w:r>
    </w:p>
    <w:p w14:paraId="C0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Н.В.Богданова. Музыкальный фольклор детям. Репертуар, методическое пособие (Саратов, 1999)</w:t>
      </w:r>
    </w:p>
    <w:p w14:paraId="C1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А.А.Климов. Русский народный танец (Москва, 1996)</w:t>
      </w:r>
    </w:p>
    <w:p w14:paraId="C2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bookmarkStart w:id="1" w:name="bookmark=id.7n9s2gnpmuo8"/>
      <w:bookmarkEnd w:id="1"/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Школа русского фольклора под общ. Ред. Картавцевой М.Т. – М. :МТИК, 1994 г.</w:t>
      </w:r>
    </w:p>
    <w:p w14:paraId="C3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Мешко Н.К. Искусство народного пения. М.: НОУ «Луг», 1996 г.</w:t>
      </w:r>
    </w:p>
    <w:p w14:paraId="C4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Музыкальный фольклор и дети. Методическое пособие под ред. Шаминой Л.В. - М.: Республиканский центр русского фольклора, 1992 г.</w:t>
      </w:r>
    </w:p>
    <w:p w14:paraId="C5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Русский фольклор. Детские музыкальные праздники. Автор-сост. Камаева Т.Ю. М.: Лайда, 1994 г.</w:t>
      </w:r>
    </w:p>
    <w:p w14:paraId="C6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Кулагина А.В. Русская частушка. М.: Государственный республиканский центр русского фольклора, 1992 г.</w:t>
      </w:r>
    </w:p>
    <w:p w14:paraId="C7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Новицкая М.Ю. Науменко П.М. Раз, два, три, четыре, пять; мы идем с тобой играть. М.: Просвещение, 1995 г.</w:t>
      </w:r>
    </w:p>
    <w:p w14:paraId="C8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Круглов Ю.Т. Русские обрядовые песни. М.: Высшая школа, 1989 г.</w:t>
      </w:r>
    </w:p>
    <w:p w14:paraId="C9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Степанов Н.П. народные праздники на святой Руси. М.: Российский раритет, 1982 г.</w:t>
      </w:r>
    </w:p>
    <w:p w14:paraId="CA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Родные просторы. Сост. А. Куприянова. Москва, 1979 г.</w:t>
      </w:r>
    </w:p>
    <w:p w14:paraId="CB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Растет, цветет черемушка. Сибирские народные песни. В обр. В. Бакке. Красноярск, 1992 г.</w:t>
      </w:r>
    </w:p>
    <w:p w14:paraId="CC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Русские народные песни Подмосковья. Сост. С.И. Пушкина, 1998 г.</w:t>
      </w:r>
    </w:p>
    <w:p w14:paraId="CD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Песни уральских казаков. Сост. Т.Н. Калужников. Екатеринбург: Сфера, 1998 г.</w:t>
      </w:r>
    </w:p>
    <w:p w14:paraId="CE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Цветет сторонка наша. Хоровые произведения советских композиторов. М.: Музыка, 1975 г.</w:t>
      </w:r>
    </w:p>
    <w:p w14:paraId="CF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Русская народная песня. Антология. Сост. С. Браз. Москва, 1993 г.</w:t>
      </w:r>
    </w:p>
    <w:p w14:paraId="D0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Русские народные песни. Запись, обр. А. Попова. Красноярск, 1991 г.</w:t>
      </w:r>
    </w:p>
    <w:p w14:paraId="D1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А в Усть-Цильме поют. Традиционный песенно-игровой фольклор Усть-Цильмы (сборник к 450-летию села). Санкт-Петербург: инка, 1992.</w:t>
      </w:r>
    </w:p>
    <w:p w14:paraId="D2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Ананичева Т., Суханова Л. Песенные традиции Поволжья. М.: Музыка, 1991.</w:t>
      </w:r>
    </w:p>
    <w:p w14:paraId="D3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Великорусские песни в народной гармонизации /Сост. Линёва Е.Э. Санкт-Петербург: Издание Императорской Академии Наук, 1904.</w:t>
      </w:r>
    </w:p>
    <w:p w14:paraId="D4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Вербов А. Техника постановки голоса. М.: Государственное музыкальное издательство, 1961.</w:t>
      </w:r>
    </w:p>
    <w:p w14:paraId="D5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Дорофеев Н.И. Русские народные песни Забайкалья. Семейский распев. М.: Советский композитор, 1989.</w:t>
      </w:r>
    </w:p>
    <w:p w14:paraId="D6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Енговатова М.А. Протяжные песни Ульяновского Заволжья. М.: Советский композитор, 1981.</w:t>
      </w:r>
    </w:p>
    <w:p w14:paraId="D7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Ефименкова Б.Б. Севернорусская причеть. М.: Советский композитор, 1980.</w:t>
      </w:r>
    </w:p>
    <w:p w14:paraId="D8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Кравченко А. Секреты бельканто. М.: АО «софтэрго», 1993.</w:t>
      </w:r>
    </w:p>
    <w:p w14:paraId="D9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Линёва Е.Э. Опыт записи фонографом украинских народных песен. Киев: Музична Украiна, 1991.</w:t>
      </w:r>
    </w:p>
    <w:p w14:paraId="DA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Линклэйтер Кристин. Освобождение голоса. М.: Издательство ГИТИС, 1993.</w:t>
      </w:r>
    </w:p>
    <w:p w14:paraId="DB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Люш Д. Развитие и сохранение певческого голоса. Киев: Музична Украiна, 1998.</w:t>
      </w:r>
    </w:p>
    <w:p w14:paraId="DC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Нестеров А.А. Народные песни Горьковской области. М.: Советский композитор, 1972.</w:t>
      </w:r>
    </w:p>
    <w:p w14:paraId="DD020000">
      <w:pPr>
        <w:keepNext w:val="0"/>
        <w:keepLines w:val="0"/>
        <w:pageBreakBefore w:val="0"/>
        <w:widowControl w:val="1"/>
        <w:numPr>
          <w:ilvl w:val="0"/>
          <w:numId w:val="17"/>
        </w:numPr>
        <w:spacing w:after="0" w:before="0" w:line="276" w:lineRule="auto"/>
        <w:ind w:hanging="360" w:left="108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bookmarkStart w:id="2" w:name="bookmark=id.d9fxd92ptmbt"/>
      <w:bookmarkEnd w:id="2"/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Обрядовая поэзия: Книга 1. Календарный фольклор / Сост. Круглова Ю.Г. М.: Русская книга, 1997.</w:t>
      </w:r>
    </w:p>
    <w:p w14:paraId="DE02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2C2D2E"/>
          <w:sz w:val="28"/>
          <w:u w:val="none"/>
        </w:rPr>
      </w:pPr>
    </w:p>
    <w:p w14:paraId="DF020000">
      <w:pPr>
        <w:keepNext w:val="0"/>
        <w:keepLines w:val="0"/>
        <w:pageBreakBefore w:val="0"/>
        <w:widowControl w:val="1"/>
        <w:spacing w:after="196" w:before="0" w:line="276" w:lineRule="auto"/>
        <w:ind w:firstLine="0" w:left="0" w:right="209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Список рекомендуемых аудио и видеоматериалов </w:t>
      </w: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 xml:space="preserve">Аудио и граммофонные записи этнографических исполнителей и коллективов: </w:t>
      </w:r>
    </w:p>
    <w:p w14:paraId="E0020000">
      <w:pPr>
        <w:keepNext w:val="0"/>
        <w:keepLines w:val="0"/>
        <w:pageBreakBefore w:val="0"/>
        <w:widowControl w:val="1"/>
        <w:numPr>
          <w:ilvl w:val="0"/>
          <w:numId w:val="18"/>
        </w:numPr>
        <w:spacing w:after="46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Антология. «Музыкальный фольклор СССР», «Фирма Мелодия», 1989. Пластинка 1 «Народная музыка южной России», пластинка 2 «Песни русского казачества»; </w:t>
      </w:r>
    </w:p>
    <w:p w14:paraId="E1020000">
      <w:pPr>
        <w:keepNext w:val="0"/>
        <w:keepLines w:val="0"/>
        <w:pageBreakBefore w:val="0"/>
        <w:widowControl w:val="1"/>
        <w:numPr>
          <w:ilvl w:val="0"/>
          <w:numId w:val="18"/>
        </w:numPr>
        <w:spacing w:after="45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Антология. «Музыкальное творчество народов СССР», Музыкальный фольклор средней полосы России и Поволжья, «Фирма Мелодия», 1990;  </w:t>
      </w:r>
    </w:p>
    <w:p w14:paraId="E2020000">
      <w:pPr>
        <w:keepNext w:val="0"/>
        <w:keepLines w:val="0"/>
        <w:pageBreakBefore w:val="0"/>
        <w:widowControl w:val="1"/>
        <w:numPr>
          <w:ilvl w:val="0"/>
          <w:numId w:val="18"/>
        </w:numPr>
        <w:spacing w:after="49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Антология. «Музыкальное творчество народов СССР», Русская народная музыка Севера и Сибири, ВТПО «Фирма Мелодия», 1990; </w:t>
      </w:r>
    </w:p>
    <w:p w14:paraId="E3020000">
      <w:pPr>
        <w:keepNext w:val="0"/>
        <w:keepLines w:val="0"/>
        <w:pageBreakBefore w:val="0"/>
        <w:widowControl w:val="1"/>
        <w:numPr>
          <w:ilvl w:val="0"/>
          <w:numId w:val="18"/>
        </w:numPr>
        <w:spacing w:after="55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Антология. «Музыкальное творчество народов СССР», Музыкальный фольклор западной России, «Фирма Мелодия», 1990;  </w:t>
      </w:r>
    </w:p>
    <w:p w14:paraId="E4020000">
      <w:pPr>
        <w:keepNext w:val="0"/>
        <w:keepLines w:val="0"/>
        <w:pageBreakBefore w:val="0"/>
        <w:widowControl w:val="1"/>
        <w:numPr>
          <w:ilvl w:val="0"/>
          <w:numId w:val="18"/>
        </w:numPr>
        <w:spacing w:after="195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«Антология народной музыки. Душа народа». «Фирма Мелодия», 2009;  </w:t>
      </w:r>
    </w:p>
    <w:p w14:paraId="E5020000">
      <w:pPr>
        <w:keepNext w:val="0"/>
        <w:keepLines w:val="0"/>
        <w:pageBreakBefore w:val="0"/>
        <w:widowControl w:val="1"/>
        <w:numPr>
          <w:ilvl w:val="0"/>
          <w:numId w:val="18"/>
        </w:numPr>
        <w:spacing w:after="59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Песни Вятской губернии и Белорусского Полесья. (Аудио приложение к книге М. Л. Копыловой «В поисках костяной иглы»), 2005: Экспедиционные записи Вятской губернии «Календарь» и «Свадьба»; </w:t>
      </w:r>
    </w:p>
    <w:p w14:paraId="E6020000">
      <w:pPr>
        <w:keepNext w:val="0"/>
        <w:keepLines w:val="0"/>
        <w:pageBreakBefore w:val="0"/>
        <w:widowControl w:val="1"/>
        <w:numPr>
          <w:ilvl w:val="0"/>
          <w:numId w:val="18"/>
        </w:numPr>
        <w:spacing w:after="193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Из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коллекции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Кабинета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народной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ab/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музыки Воронежской государственной академии искусств, выпуски 1-8, «Фольклорный ансамбль села Фощеватово Белгородской области», «Фольклорный ансамбль села Плёхово Курской области», «Фольклорный ансамбль Русская Буйловка Воронежской области», «Фольклорный ансамбль села Глуховка Белгородской области», «Фольклорный ансамбль сел Пузево и Гвазда Воронежской области», «Фольклорный ансамбль «Воля» Воронежского государственного института искусств»; </w:t>
      </w:r>
    </w:p>
    <w:p w14:paraId="E7020000">
      <w:pPr>
        <w:keepNext w:val="0"/>
        <w:keepLines w:val="0"/>
        <w:pageBreakBefore w:val="0"/>
        <w:widowControl w:val="1"/>
        <w:numPr>
          <w:ilvl w:val="0"/>
          <w:numId w:val="18"/>
        </w:numPr>
        <w:spacing w:after="138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Из собрания фонограмм архива Института русской литературы </w:t>
      </w:r>
    </w:p>
    <w:p w14:paraId="E8020000">
      <w:pPr>
        <w:keepNext w:val="0"/>
        <w:keepLines w:val="0"/>
        <w:pageBreakBefore w:val="0"/>
        <w:widowControl w:val="1"/>
        <w:spacing w:after="188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(Пушкинский Дом) РАН, «Эпические стихи и притчи Русского Севера», 1986;  </w:t>
      </w:r>
    </w:p>
    <w:p w14:paraId="E9020000">
      <w:pPr>
        <w:keepNext w:val="0"/>
        <w:keepLines w:val="0"/>
        <w:pageBreakBefore w:val="0"/>
        <w:widowControl w:val="1"/>
        <w:numPr>
          <w:ilvl w:val="0"/>
          <w:numId w:val="18"/>
        </w:numPr>
        <w:spacing w:after="134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Из собрания фонограмм архива Института русской литературы </w:t>
      </w:r>
    </w:p>
    <w:p w14:paraId="EA020000">
      <w:pPr>
        <w:keepNext w:val="0"/>
        <w:keepLines w:val="0"/>
        <w:pageBreakBefore w:val="0"/>
        <w:widowControl w:val="1"/>
        <w:spacing w:after="187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(Пушкинский Дом) РАН, «Музыкальный эпос русского севера», 2008;  </w:t>
      </w:r>
    </w:p>
    <w:p w14:paraId="EB020000">
      <w:pPr>
        <w:keepNext w:val="0"/>
        <w:keepLines w:val="0"/>
        <w:pageBreakBefore w:val="0"/>
        <w:widowControl w:val="1"/>
        <w:numPr>
          <w:ilvl w:val="0"/>
          <w:numId w:val="18"/>
        </w:numPr>
        <w:spacing w:after="5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«На Петра хлеб пекла». Исторические концерты Фольклорной комиссии. (Песни Русско-Белорусско-Украинского пограничья). - 2009, APE; </w:t>
      </w:r>
    </w:p>
    <w:p w14:paraId="EC020000">
      <w:pPr>
        <w:keepNext w:val="0"/>
        <w:keepLines w:val="0"/>
        <w:pageBreakBefore w:val="0"/>
        <w:widowControl w:val="1"/>
        <w:numPr>
          <w:ilvl w:val="0"/>
          <w:numId w:val="18"/>
        </w:numPr>
        <w:spacing w:after="139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«Конь бежит колокол звенит». Песни Архангельской, Псковской и </w:t>
      </w:r>
    </w:p>
    <w:p w14:paraId="ED020000">
      <w:pPr>
        <w:keepNext w:val="0"/>
        <w:keepLines w:val="0"/>
        <w:pageBreakBefore w:val="0"/>
        <w:widowControl w:val="1"/>
        <w:spacing w:after="182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Витебской земель, 1999; </w:t>
      </w:r>
    </w:p>
    <w:p w14:paraId="EE020000">
      <w:pPr>
        <w:keepNext w:val="0"/>
        <w:keepLines w:val="0"/>
        <w:pageBreakBefore w:val="0"/>
        <w:widowControl w:val="1"/>
        <w:numPr>
          <w:ilvl w:val="0"/>
          <w:numId w:val="18"/>
        </w:numPr>
        <w:spacing w:after="139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Народный календарь. Песни народных праздников и обрядов. Выпуски </w:t>
      </w:r>
    </w:p>
    <w:p w14:paraId="EF020000">
      <w:pPr>
        <w:keepNext w:val="0"/>
        <w:keepLines w:val="0"/>
        <w:pageBreakBefore w:val="0"/>
        <w:widowControl w:val="1"/>
        <w:spacing w:after="186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1 и 2. «Фирма Мелодия», 1989;  </w:t>
      </w:r>
    </w:p>
    <w:p w14:paraId="F0020000">
      <w:pPr>
        <w:keepNext w:val="0"/>
        <w:keepLines w:val="0"/>
        <w:pageBreakBefore w:val="0"/>
        <w:widowControl w:val="1"/>
        <w:numPr>
          <w:ilvl w:val="0"/>
          <w:numId w:val="19"/>
        </w:numPr>
        <w:spacing w:after="134" w:before="0" w:line="276" w:lineRule="auto"/>
        <w:ind w:hanging="706" w:left="989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Традиционная музыка русского северо-запада «Музыка Русского </w:t>
      </w:r>
    </w:p>
    <w:p w14:paraId="F102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Поозерья», LiveMusicTradition, 2005;  </w:t>
      </w:r>
    </w:p>
    <w:p w14:paraId="F2020000">
      <w:pPr>
        <w:keepNext w:val="0"/>
        <w:keepLines w:val="0"/>
        <w:pageBreakBefore w:val="0"/>
        <w:widowControl w:val="1"/>
        <w:numPr>
          <w:ilvl w:val="0"/>
          <w:numId w:val="19"/>
        </w:numPr>
        <w:spacing w:after="139" w:before="0" w:line="276" w:lineRule="auto"/>
        <w:ind w:hanging="706" w:left="989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Традиционное искусство Поозерья. «Вечериночная музыка». </w:t>
      </w:r>
    </w:p>
    <w:p w14:paraId="F3020000">
      <w:pPr>
        <w:keepNext w:val="0"/>
        <w:keepLines w:val="0"/>
        <w:pageBreakBefore w:val="0"/>
        <w:widowControl w:val="1"/>
        <w:spacing w:after="182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«Мелодия», 1990; </w:t>
      </w:r>
    </w:p>
    <w:p w14:paraId="F4020000">
      <w:pPr>
        <w:keepNext w:val="0"/>
        <w:keepLines w:val="0"/>
        <w:pageBreakBefore w:val="0"/>
        <w:widowControl w:val="1"/>
        <w:numPr>
          <w:ilvl w:val="0"/>
          <w:numId w:val="19"/>
        </w:numPr>
        <w:spacing w:after="140" w:before="0" w:line="276" w:lineRule="auto"/>
        <w:ind w:hanging="706" w:left="989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«Казаки – некрасовцы на концерте в Московской консерватории». </w:t>
      </w:r>
    </w:p>
    <w:p w14:paraId="F5020000">
      <w:pPr>
        <w:keepNext w:val="0"/>
        <w:keepLines w:val="0"/>
        <w:pageBreakBefore w:val="0"/>
        <w:widowControl w:val="1"/>
        <w:spacing w:after="136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«Мелодия», 1984. </w:t>
      </w:r>
    </w:p>
    <w:p w14:paraId="F6020000">
      <w:pPr>
        <w:keepNext w:val="0"/>
        <w:keepLines w:val="0"/>
        <w:pageBreakBefore w:val="0"/>
        <w:widowControl w:val="1"/>
        <w:spacing w:after="191" w:before="0" w:line="276" w:lineRule="auto"/>
        <w:ind w:firstLine="0" w:left="706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F7020000">
      <w:pPr>
        <w:keepNext w:val="0"/>
        <w:keepLines w:val="0"/>
        <w:pageBreakBefore w:val="0"/>
        <w:widowControl w:val="1"/>
        <w:spacing w:after="189" w:before="0" w:line="276" w:lineRule="auto"/>
        <w:ind w:firstLine="0" w:left="158" w:right="725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>Записи фонотеки отдела РНХ музыкального колледжа им. Гнесиных: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 </w:t>
      </w:r>
    </w:p>
    <w:p w14:paraId="F8020000">
      <w:pPr>
        <w:keepNext w:val="0"/>
        <w:keepLines w:val="0"/>
        <w:pageBreakBefore w:val="0"/>
        <w:widowControl w:val="1"/>
        <w:numPr>
          <w:ilvl w:val="0"/>
          <w:numId w:val="20"/>
        </w:numPr>
        <w:spacing w:after="51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Западнорусский певческий стиль: песни Брянской, Калужской, Псковской и Смоленской областей; </w:t>
      </w:r>
    </w:p>
    <w:p w14:paraId="F9020000">
      <w:pPr>
        <w:keepNext w:val="0"/>
        <w:keepLines w:val="0"/>
        <w:pageBreakBefore w:val="0"/>
        <w:widowControl w:val="1"/>
        <w:numPr>
          <w:ilvl w:val="0"/>
          <w:numId w:val="20"/>
        </w:numPr>
        <w:spacing w:after="52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Казачья певческая традиция: Дон, Кубань, Некрасовцы, Оренбургские казаки, Терцы; </w:t>
      </w:r>
    </w:p>
    <w:p w14:paraId="FA020000">
      <w:pPr>
        <w:keepNext w:val="0"/>
        <w:keepLines w:val="0"/>
        <w:pageBreakBefore w:val="0"/>
        <w:widowControl w:val="1"/>
        <w:numPr>
          <w:ilvl w:val="0"/>
          <w:numId w:val="20"/>
        </w:numPr>
        <w:spacing w:after="56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Северный певческий стиль: песни Архангельской, Вологодской, Ленинградской, Мурманской областей; </w:t>
      </w:r>
    </w:p>
    <w:p w14:paraId="FB020000">
      <w:pPr>
        <w:keepNext w:val="0"/>
        <w:keepLines w:val="0"/>
        <w:pageBreakBefore w:val="0"/>
        <w:widowControl w:val="1"/>
        <w:numPr>
          <w:ilvl w:val="0"/>
          <w:numId w:val="20"/>
        </w:numPr>
        <w:spacing w:after="142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Сибирская певческая традиция: песни Кемеровской, Новосибирской, </w:t>
      </w:r>
    </w:p>
    <w:p w14:paraId="FC020000">
      <w:pPr>
        <w:keepNext w:val="0"/>
        <w:keepLines w:val="0"/>
        <w:pageBreakBefore w:val="0"/>
        <w:widowControl w:val="1"/>
        <w:spacing w:after="183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Омской, Свердловской областей и Красноярского края; </w:t>
      </w:r>
    </w:p>
    <w:p w14:paraId="FD020000">
      <w:pPr>
        <w:keepNext w:val="0"/>
        <w:keepLines w:val="0"/>
        <w:pageBreakBefore w:val="0"/>
        <w:widowControl w:val="1"/>
        <w:numPr>
          <w:ilvl w:val="0"/>
          <w:numId w:val="20"/>
        </w:numPr>
        <w:spacing w:after="179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Средне-Волжский певческий стиль: Пенза, Саратов, Ульяновск, Уфа; </w:t>
      </w:r>
    </w:p>
    <w:p w14:paraId="FE020000">
      <w:pPr>
        <w:keepNext w:val="0"/>
        <w:keepLines w:val="0"/>
        <w:pageBreakBefore w:val="0"/>
        <w:widowControl w:val="1"/>
        <w:numPr>
          <w:ilvl w:val="0"/>
          <w:numId w:val="20"/>
        </w:numPr>
        <w:spacing w:after="146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Среднерусский певческий стиль: песни Ивановской, Костромской, </w:t>
      </w:r>
    </w:p>
    <w:p w14:paraId="FF020000">
      <w:pPr>
        <w:keepNext w:val="0"/>
        <w:keepLines w:val="0"/>
        <w:pageBreakBefore w:val="0"/>
        <w:widowControl w:val="1"/>
        <w:spacing w:after="183" w:before="0" w:line="276" w:lineRule="auto"/>
        <w:ind w:firstLine="0" w:left="0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Московской и Тульской областей; </w:t>
      </w:r>
    </w:p>
    <w:p w14:paraId="00030000">
      <w:pPr>
        <w:keepNext w:val="0"/>
        <w:keepLines w:val="0"/>
        <w:pageBreakBefore w:val="0"/>
        <w:widowControl w:val="1"/>
        <w:numPr>
          <w:ilvl w:val="0"/>
          <w:numId w:val="20"/>
        </w:numPr>
        <w:spacing w:after="179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Уральская певческая традиция: заводской фольклор; </w:t>
      </w:r>
    </w:p>
    <w:p w14:paraId="01030000">
      <w:pPr>
        <w:keepNext w:val="0"/>
        <w:keepLines w:val="0"/>
        <w:pageBreakBefore w:val="0"/>
        <w:widowControl w:val="1"/>
        <w:numPr>
          <w:ilvl w:val="0"/>
          <w:numId w:val="20"/>
        </w:numPr>
        <w:spacing w:after="63" w:before="0" w:line="276" w:lineRule="auto"/>
        <w:ind w:firstLine="114" w:left="303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Южнорусская певческая традиция: песни Белгородской, Воронежской, Курской, Липецкой, Рязанской областей. </w:t>
      </w:r>
    </w:p>
    <w:p w14:paraId="02030000">
      <w:pPr>
        <w:keepNext w:val="0"/>
        <w:keepLines w:val="0"/>
        <w:pageBreakBefore w:val="0"/>
        <w:widowControl w:val="1"/>
        <w:spacing w:after="184" w:before="0" w:line="276" w:lineRule="auto"/>
        <w:ind w:firstLine="0" w:left="720" w:right="0"/>
        <w:jc w:val="left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1"/>
          <w:i w:val="1"/>
          <w:smallCaps w:val="0"/>
          <w:strike w:val="0"/>
          <w:color w:val="000000"/>
          <w:sz w:val="28"/>
          <w:u w:val="none"/>
        </w:rPr>
        <w:t xml:space="preserve">Другие аудио и видеоматериалы: </w:t>
      </w:r>
    </w:p>
    <w:p w14:paraId="03030000">
      <w:pPr>
        <w:keepNext w:val="0"/>
        <w:keepLines w:val="0"/>
        <w:pageBreakBefore w:val="0"/>
        <w:widowControl w:val="1"/>
        <w:numPr>
          <w:ilvl w:val="0"/>
          <w:numId w:val="21"/>
        </w:numPr>
        <w:spacing w:after="188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Цикл видео фильмов «Мировая деревня» и «За околицей»; </w:t>
      </w:r>
    </w:p>
    <w:p w14:paraId="04030000">
      <w:pPr>
        <w:keepNext w:val="0"/>
        <w:keepLines w:val="0"/>
        <w:pageBreakBefore w:val="0"/>
        <w:widowControl w:val="1"/>
        <w:numPr>
          <w:ilvl w:val="0"/>
          <w:numId w:val="21"/>
        </w:numPr>
        <w:spacing w:after="5" w:before="0" w:line="276" w:lineRule="auto"/>
        <w:ind w:hanging="361" w:left="721" w:right="558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 xml:space="preserve">Телевизионные передачи из цикла «Странствия музыканта» ТМК «РоссияКультура»; </w:t>
      </w:r>
    </w:p>
    <w:p w14:paraId="0503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Экспедиционные записи отечественных фольклористов: Гиляровой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Н.Н,</w:t>
      </w:r>
      <w:r>
        <w:rPr>
          <w:rFonts w:ascii="Times New Roman" w:hAnsi="Times New Roman"/>
          <w:b w:val="0"/>
          <w:i w:val="1"/>
          <w:smallCaps w:val="0"/>
          <w:strike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  <w:t>Кабанова А.С., Красовского А.В., Медведевой</w:t>
      </w:r>
    </w:p>
    <w:p w14:paraId="06030000">
      <w:pPr>
        <w:keepNext w:val="0"/>
        <w:keepLines w:val="0"/>
        <w:pageBreakBefore w:val="0"/>
        <w:widowControl w:val="1"/>
        <w:spacing w:after="0" w:before="0" w:line="276" w:lineRule="auto"/>
        <w:ind w:firstLine="0" w:left="0" w:right="0"/>
        <w:jc w:val="both"/>
        <w:rPr>
          <w:rFonts w:ascii="Times New Roman" w:hAnsi="Times New Roman"/>
          <w:b w:val="0"/>
          <w:i w:val="0"/>
          <w:smallCaps w:val="0"/>
          <w:strike w:val="0"/>
          <w:color w:val="000000"/>
          <w:sz w:val="28"/>
          <w:u w:val="none"/>
        </w:rPr>
      </w:pPr>
    </w:p>
    <w:sectPr>
      <w:headerReference r:id="rId1" w:type="default"/>
      <w:footerReference r:id="rId2" w:type="default"/>
      <w:pgSz w:h="16840" w:orient="portrait" w:w="11900"/>
      <w:pgMar w:bottom="1440" w:footer="720" w:header="720" w:left="1440" w:right="1440" w:top="1440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keepNext w:val="0"/>
      <w:keepLines w:val="0"/>
      <w:pageBreakBefore w:val="0"/>
      <w:widowControl w:val="1"/>
      <w:tabs>
        <w:tab w:leader="none" w:pos="9020" w:val="right"/>
      </w:tabs>
      <w:spacing w:after="0" w:before="0" w:line="240" w:lineRule="auto"/>
      <w:ind w:firstLine="0" w:left="0" w:right="0"/>
      <w:jc w:val="left"/>
      <w:rPr>
        <w:rFonts w:ascii="Helvetica Neue" w:hAnsi="Helvetica Neue"/>
        <w:b w:val="0"/>
        <w:i w:val="0"/>
        <w:smallCaps w:val="0"/>
        <w:strike w:val="0"/>
        <w:color w:val="000000"/>
        <w:sz w:val="24"/>
        <w:u w:val="none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keepNext w:val="0"/>
      <w:keepLines w:val="0"/>
      <w:pageBreakBefore w:val="0"/>
      <w:widowControl w:val="1"/>
      <w:tabs>
        <w:tab w:leader="none" w:pos="9020" w:val="right"/>
      </w:tabs>
      <w:spacing w:after="0" w:before="0" w:line="240" w:lineRule="auto"/>
      <w:ind w:firstLine="0" w:left="0" w:right="0"/>
      <w:jc w:val="left"/>
      <w:rPr>
        <w:rFonts w:ascii="Helvetica Neue" w:hAnsi="Helvetica Neue"/>
        <w:b w:val="0"/>
        <w:i w:val="0"/>
        <w:smallCaps w:val="0"/>
        <w:strike w:val="0"/>
        <w:color w:val="000000"/>
        <w:sz w:val="24"/>
        <w:u w:val="none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-"/>
      <w:lvlJc w:val="left"/>
      <w:pPr>
        <w:ind w:hanging="144" w:left="144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1">
      <w:start w:val="1"/>
      <w:numFmt w:val="bullet"/>
      <w:lvlText w:val="o"/>
      <w:lvlJc w:val="left"/>
      <w:pPr>
        <w:ind w:hanging="1080" w:left="108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2">
      <w:start w:val="1"/>
      <w:numFmt w:val="bullet"/>
      <w:lvlText w:val="▪"/>
      <w:lvlJc w:val="left"/>
      <w:pPr>
        <w:ind w:hanging="1800" w:left="180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3">
      <w:start w:val="1"/>
      <w:numFmt w:val="bullet"/>
      <w:lvlText w:val="•"/>
      <w:lvlJc w:val="left"/>
      <w:pPr>
        <w:ind w:hanging="2520" w:left="252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4">
      <w:start w:val="1"/>
      <w:numFmt w:val="bullet"/>
      <w:lvlText w:val="o"/>
      <w:lvlJc w:val="left"/>
      <w:pPr>
        <w:ind w:hanging="3240" w:left="324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5">
      <w:start w:val="1"/>
      <w:numFmt w:val="bullet"/>
      <w:lvlText w:val="▪"/>
      <w:lvlJc w:val="left"/>
      <w:pPr>
        <w:ind w:hanging="3960" w:left="396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6">
      <w:start w:val="1"/>
      <w:numFmt w:val="bullet"/>
      <w:lvlText w:val="•"/>
      <w:lvlJc w:val="left"/>
      <w:pPr>
        <w:ind w:hanging="4680" w:left="468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7">
      <w:start w:val="1"/>
      <w:numFmt w:val="bullet"/>
      <w:lvlText w:val="o"/>
      <w:lvlJc w:val="left"/>
      <w:pPr>
        <w:ind w:hanging="5400" w:left="540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8">
      <w:start w:val="1"/>
      <w:numFmt w:val="bullet"/>
      <w:lvlText w:val="▪"/>
      <w:lvlJc w:val="left"/>
      <w:pPr>
        <w:ind w:hanging="6120" w:left="612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</w:abstractNum>
  <w:abstractNum w:abstractNumId="1">
    <w:lvl w:ilvl="0">
      <w:start w:val="1"/>
      <w:numFmt w:val="bullet"/>
      <w:lvlText w:val="-"/>
      <w:lvlJc w:val="left"/>
      <w:pPr>
        <w:ind w:hanging="142" w:left="142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1">
      <w:start w:val="1"/>
      <w:numFmt w:val="bullet"/>
      <w:lvlText w:val="o"/>
      <w:lvlJc w:val="left"/>
      <w:pPr>
        <w:ind w:hanging="1078" w:left="1078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2">
      <w:start w:val="1"/>
      <w:numFmt w:val="bullet"/>
      <w:lvlText w:val="▪"/>
      <w:lvlJc w:val="left"/>
      <w:pPr>
        <w:ind w:hanging="1798" w:left="1798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3">
      <w:start w:val="1"/>
      <w:numFmt w:val="bullet"/>
      <w:lvlText w:val="•"/>
      <w:lvlJc w:val="left"/>
      <w:pPr>
        <w:ind w:hanging="2518" w:left="2518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4">
      <w:start w:val="1"/>
      <w:numFmt w:val="bullet"/>
      <w:lvlText w:val="o"/>
      <w:lvlJc w:val="left"/>
      <w:pPr>
        <w:ind w:hanging="3238" w:left="3238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5">
      <w:start w:val="1"/>
      <w:numFmt w:val="bullet"/>
      <w:lvlText w:val="▪"/>
      <w:lvlJc w:val="left"/>
      <w:pPr>
        <w:ind w:hanging="3958" w:left="3958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6">
      <w:start w:val="1"/>
      <w:numFmt w:val="bullet"/>
      <w:lvlText w:val="•"/>
      <w:lvlJc w:val="left"/>
      <w:pPr>
        <w:ind w:hanging="4678" w:left="4678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7">
      <w:start w:val="1"/>
      <w:numFmt w:val="bullet"/>
      <w:lvlText w:val="o"/>
      <w:lvlJc w:val="left"/>
      <w:pPr>
        <w:ind w:hanging="5398" w:left="5398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8">
      <w:start w:val="1"/>
      <w:numFmt w:val="bullet"/>
      <w:lvlText w:val="▪"/>
      <w:lvlJc w:val="left"/>
      <w:pPr>
        <w:ind w:hanging="6118" w:left="6118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</w:abstractNum>
  <w:abstractNum w:abstractNumId="2">
    <w:lvl w:ilvl="0">
      <w:start w:val="3"/>
      <w:numFmt w:val="upperRoman"/>
      <w:lvlText w:val="%1."/>
      <w:lvlJc w:val="left"/>
      <w:pPr>
        <w:ind w:hanging="721" w:left="721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1">
      <w:start w:val="1"/>
      <w:numFmt w:val="lowerLetter"/>
      <w:lvlText w:val="%2."/>
      <w:lvlJc w:val="left"/>
      <w:pPr>
        <w:ind w:hanging="1080" w:left="1080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2">
      <w:start w:val="1"/>
      <w:numFmt w:val="lowerRoman"/>
      <w:lvlText w:val="%3."/>
      <w:lvlJc w:val="left"/>
      <w:pPr>
        <w:ind w:hanging="1800" w:left="1800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3">
      <w:start w:val="1"/>
      <w:numFmt w:val="decimal"/>
      <w:lvlText w:val="%4."/>
      <w:lvlJc w:val="left"/>
      <w:pPr>
        <w:ind w:hanging="2520" w:left="2520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4">
      <w:start w:val="1"/>
      <w:numFmt w:val="lowerLetter"/>
      <w:lvlText w:val="%5."/>
      <w:lvlJc w:val="left"/>
      <w:pPr>
        <w:ind w:hanging="3240" w:left="3240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5">
      <w:start w:val="1"/>
      <w:numFmt w:val="lowerRoman"/>
      <w:lvlText w:val="%6."/>
      <w:lvlJc w:val="left"/>
      <w:pPr>
        <w:ind w:hanging="3960" w:left="3960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6">
      <w:start w:val="1"/>
      <w:numFmt w:val="decimal"/>
      <w:lvlText w:val="%7."/>
      <w:lvlJc w:val="left"/>
      <w:pPr>
        <w:ind w:hanging="4680" w:left="4680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7">
      <w:start w:val="1"/>
      <w:numFmt w:val="lowerLetter"/>
      <w:lvlText w:val="%8."/>
      <w:lvlJc w:val="left"/>
      <w:pPr>
        <w:ind w:hanging="5400" w:left="5400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8">
      <w:start w:val="1"/>
      <w:numFmt w:val="lowerRoman"/>
      <w:lvlText w:val="%9."/>
      <w:lvlJc w:val="left"/>
      <w:pPr>
        <w:ind w:hanging="6120" w:left="6120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</w:abstractNum>
  <w:abstractNum w:abstractNumId="3">
    <w:lvl w:ilvl="0">
      <w:start w:val="1"/>
      <w:numFmt w:val="bullet"/>
      <w:lvlText w:val="-"/>
      <w:lvlJc w:val="left"/>
      <w:pPr>
        <w:ind w:hanging="144" w:left="144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1">
      <w:start w:val="1"/>
      <w:numFmt w:val="bullet"/>
      <w:lvlText w:val="o"/>
      <w:lvlJc w:val="left"/>
      <w:pPr>
        <w:ind w:hanging="1080" w:left="108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2">
      <w:start w:val="1"/>
      <w:numFmt w:val="bullet"/>
      <w:lvlText w:val="▪"/>
      <w:lvlJc w:val="left"/>
      <w:pPr>
        <w:ind w:hanging="1800" w:left="180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3">
      <w:start w:val="1"/>
      <w:numFmt w:val="bullet"/>
      <w:lvlText w:val="•"/>
      <w:lvlJc w:val="left"/>
      <w:pPr>
        <w:ind w:hanging="2520" w:left="252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4">
      <w:start w:val="1"/>
      <w:numFmt w:val="bullet"/>
      <w:lvlText w:val="o"/>
      <w:lvlJc w:val="left"/>
      <w:pPr>
        <w:ind w:hanging="3240" w:left="324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5">
      <w:start w:val="1"/>
      <w:numFmt w:val="bullet"/>
      <w:lvlText w:val="▪"/>
      <w:lvlJc w:val="left"/>
      <w:pPr>
        <w:ind w:hanging="3960" w:left="396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6">
      <w:start w:val="1"/>
      <w:numFmt w:val="bullet"/>
      <w:lvlText w:val="•"/>
      <w:lvlJc w:val="left"/>
      <w:pPr>
        <w:ind w:hanging="4680" w:left="468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7">
      <w:start w:val="1"/>
      <w:numFmt w:val="bullet"/>
      <w:lvlText w:val="o"/>
      <w:lvlJc w:val="left"/>
      <w:pPr>
        <w:ind w:hanging="5400" w:left="540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8">
      <w:start w:val="1"/>
      <w:numFmt w:val="bullet"/>
      <w:lvlText w:val="▪"/>
      <w:lvlJc w:val="left"/>
      <w:pPr>
        <w:ind w:hanging="6120" w:left="612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</w:abstractNum>
  <w:abstractNum w:abstractNumId="4">
    <w:lvl w:ilvl="0">
      <w:start w:val="1"/>
      <w:numFmt w:val="bullet"/>
      <w:lvlText w:val="-"/>
      <w:lvlJc w:val="left"/>
      <w:pPr>
        <w:ind w:hanging="144" w:left="144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1">
      <w:start w:val="1"/>
      <w:numFmt w:val="bullet"/>
      <w:lvlText w:val="o"/>
      <w:lvlJc w:val="left"/>
      <w:pPr>
        <w:ind w:hanging="1080" w:left="108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2">
      <w:start w:val="1"/>
      <w:numFmt w:val="bullet"/>
      <w:lvlText w:val="▪"/>
      <w:lvlJc w:val="left"/>
      <w:pPr>
        <w:ind w:hanging="1800" w:left="180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3">
      <w:start w:val="1"/>
      <w:numFmt w:val="bullet"/>
      <w:lvlText w:val="•"/>
      <w:lvlJc w:val="left"/>
      <w:pPr>
        <w:ind w:hanging="2520" w:left="252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4">
      <w:start w:val="1"/>
      <w:numFmt w:val="bullet"/>
      <w:lvlText w:val="o"/>
      <w:lvlJc w:val="left"/>
      <w:pPr>
        <w:ind w:hanging="3240" w:left="324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5">
      <w:start w:val="1"/>
      <w:numFmt w:val="bullet"/>
      <w:lvlText w:val="▪"/>
      <w:lvlJc w:val="left"/>
      <w:pPr>
        <w:ind w:hanging="3960" w:left="396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6">
      <w:start w:val="1"/>
      <w:numFmt w:val="bullet"/>
      <w:lvlText w:val="•"/>
      <w:lvlJc w:val="left"/>
      <w:pPr>
        <w:ind w:hanging="4680" w:left="468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7">
      <w:start w:val="1"/>
      <w:numFmt w:val="bullet"/>
      <w:lvlText w:val="o"/>
      <w:lvlJc w:val="left"/>
      <w:pPr>
        <w:ind w:hanging="5400" w:left="540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8">
      <w:start w:val="1"/>
      <w:numFmt w:val="bullet"/>
      <w:lvlText w:val="▪"/>
      <w:lvlJc w:val="left"/>
      <w:pPr>
        <w:ind w:hanging="6120" w:left="612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</w:abstractNum>
  <w:abstractNum w:abstractNumId="5">
    <w:lvl w:ilvl="0">
      <w:start w:val="1"/>
      <w:numFmt w:val="bullet"/>
      <w:lvlText w:val="-"/>
      <w:lvlJc w:val="left"/>
      <w:pPr>
        <w:ind w:hanging="144" w:left="144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1">
      <w:start w:val="1"/>
      <w:numFmt w:val="bullet"/>
      <w:lvlText w:val="o"/>
      <w:lvlJc w:val="left"/>
      <w:pPr>
        <w:ind w:hanging="1080" w:left="108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2">
      <w:start w:val="1"/>
      <w:numFmt w:val="bullet"/>
      <w:lvlText w:val="▪"/>
      <w:lvlJc w:val="left"/>
      <w:pPr>
        <w:ind w:hanging="1800" w:left="180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3">
      <w:start w:val="1"/>
      <w:numFmt w:val="bullet"/>
      <w:lvlText w:val="•"/>
      <w:lvlJc w:val="left"/>
      <w:pPr>
        <w:ind w:hanging="2520" w:left="252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4">
      <w:start w:val="1"/>
      <w:numFmt w:val="bullet"/>
      <w:lvlText w:val="o"/>
      <w:lvlJc w:val="left"/>
      <w:pPr>
        <w:ind w:hanging="3240" w:left="324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5">
      <w:start w:val="1"/>
      <w:numFmt w:val="bullet"/>
      <w:lvlText w:val="▪"/>
      <w:lvlJc w:val="left"/>
      <w:pPr>
        <w:ind w:hanging="3960" w:left="396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6">
      <w:start w:val="1"/>
      <w:numFmt w:val="bullet"/>
      <w:lvlText w:val="•"/>
      <w:lvlJc w:val="left"/>
      <w:pPr>
        <w:ind w:hanging="4680" w:left="468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7">
      <w:start w:val="1"/>
      <w:numFmt w:val="bullet"/>
      <w:lvlText w:val="o"/>
      <w:lvlJc w:val="left"/>
      <w:pPr>
        <w:ind w:hanging="5400" w:left="540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  <w:lvl w:ilvl="8">
      <w:start w:val="1"/>
      <w:numFmt w:val="bullet"/>
      <w:lvlText w:val="▪"/>
      <w:lvlJc w:val="left"/>
      <w:pPr>
        <w:ind w:hanging="6120" w:left="6120"/>
      </w:pPr>
      <w:rPr>
        <w:rFonts w:ascii="Times New Roman" w:hAnsi="Times New Roman"/>
        <w:b w:val="0"/>
        <w:i w:val="1"/>
        <w:smallCaps w:val="0"/>
        <w:strike w:val="0"/>
        <w:color w:val="000000"/>
        <w:sz w:val="24"/>
      </w:rPr>
    </w:lvl>
  </w:abstractNum>
  <w:abstractNum w:abstractNumId="6">
    <w:lvl w:ilvl="0">
      <w:start w:val="1"/>
      <w:numFmt w:val="bullet"/>
      <w:lvlText w:val="-"/>
      <w:lvlJc w:val="left"/>
      <w:pPr>
        <w:ind w:hanging="360" w:left="720"/>
      </w:pPr>
      <w:rPr>
        <w:smallCaps w:val="0"/>
        <w:strike w:val="0"/>
      </w:rPr>
    </w:lvl>
    <w:lvl w:ilvl="1">
      <w:start w:val="1"/>
      <w:numFmt w:val="bullet"/>
      <w:lvlText w:val="-"/>
      <w:lvlJc w:val="left"/>
      <w:pPr>
        <w:ind w:hanging="360" w:left="1440"/>
      </w:pPr>
      <w:rPr>
        <w:smallCaps w:val="0"/>
        <w:strike w:val="0"/>
      </w:rPr>
    </w:lvl>
    <w:lvl w:ilvl="2">
      <w:start w:val="1"/>
      <w:numFmt w:val="bullet"/>
      <w:lvlText w:val="-"/>
      <w:lvlJc w:val="left"/>
      <w:pPr>
        <w:ind w:hanging="360" w:left="2160"/>
      </w:pPr>
      <w:rPr>
        <w:smallCaps w:val="0"/>
        <w:strike w:val="0"/>
      </w:rPr>
    </w:lvl>
    <w:lvl w:ilvl="3">
      <w:start w:val="1"/>
      <w:numFmt w:val="bullet"/>
      <w:lvlText w:val="-"/>
      <w:lvlJc w:val="left"/>
      <w:pPr>
        <w:ind w:hanging="360" w:left="2880"/>
      </w:pPr>
      <w:rPr>
        <w:smallCaps w:val="0"/>
        <w:strike w:val="0"/>
      </w:rPr>
    </w:lvl>
    <w:lvl w:ilvl="4">
      <w:start w:val="1"/>
      <w:numFmt w:val="bullet"/>
      <w:lvlText w:val="-"/>
      <w:lvlJc w:val="left"/>
      <w:pPr>
        <w:ind w:hanging="360" w:left="3600"/>
      </w:pPr>
      <w:rPr>
        <w:smallCaps w:val="0"/>
        <w:strike w:val="0"/>
      </w:rPr>
    </w:lvl>
    <w:lvl w:ilvl="5">
      <w:start w:val="1"/>
      <w:numFmt w:val="bullet"/>
      <w:lvlText w:val="-"/>
      <w:lvlJc w:val="left"/>
      <w:pPr>
        <w:ind w:hanging="360" w:left="4320"/>
      </w:pPr>
      <w:rPr>
        <w:smallCaps w:val="0"/>
        <w:strike w:val="0"/>
      </w:rPr>
    </w:lvl>
    <w:lvl w:ilvl="6">
      <w:start w:val="1"/>
      <w:numFmt w:val="bullet"/>
      <w:lvlText w:val="-"/>
      <w:lvlJc w:val="left"/>
      <w:pPr>
        <w:ind w:hanging="360" w:left="5040"/>
      </w:pPr>
      <w:rPr>
        <w:smallCaps w:val="0"/>
        <w:strike w:val="0"/>
      </w:rPr>
    </w:lvl>
    <w:lvl w:ilvl="7">
      <w:start w:val="1"/>
      <w:numFmt w:val="bullet"/>
      <w:lvlText w:val="-"/>
      <w:lvlJc w:val="left"/>
      <w:pPr>
        <w:ind w:hanging="360" w:left="5760"/>
      </w:pPr>
      <w:rPr>
        <w:smallCaps w:val="0"/>
        <w:strike w:val="0"/>
      </w:rPr>
    </w:lvl>
    <w:lvl w:ilvl="8">
      <w:start w:val="1"/>
      <w:numFmt w:val="bullet"/>
      <w:lvlText w:val="-"/>
      <w:lvlJc w:val="left"/>
      <w:pPr>
        <w:ind w:hanging="360" w:left="6480"/>
      </w:pPr>
      <w:rPr>
        <w:smallCaps w:val="0"/>
        <w:strike w:val="0"/>
      </w:rPr>
    </w:lvl>
  </w:abstractNum>
  <w:abstractNum w:abstractNumId="7">
    <w:lvl w:ilvl="0">
      <w:start w:val="1"/>
      <w:numFmt w:val="bullet"/>
      <w:lvlText w:val="-"/>
      <w:lvlJc w:val="left"/>
      <w:pPr>
        <w:ind w:hanging="360" w:left="720"/>
      </w:pPr>
      <w:rPr>
        <w:smallCaps w:val="0"/>
        <w:strike w:val="0"/>
      </w:rPr>
    </w:lvl>
    <w:lvl w:ilvl="1">
      <w:start w:val="1"/>
      <w:numFmt w:val="bullet"/>
      <w:lvlText w:val="-"/>
      <w:lvlJc w:val="left"/>
      <w:pPr>
        <w:ind w:hanging="360" w:left="1440"/>
      </w:pPr>
      <w:rPr>
        <w:smallCaps w:val="0"/>
        <w:strike w:val="0"/>
      </w:rPr>
    </w:lvl>
    <w:lvl w:ilvl="2">
      <w:start w:val="1"/>
      <w:numFmt w:val="bullet"/>
      <w:lvlText w:val="-"/>
      <w:lvlJc w:val="left"/>
      <w:pPr>
        <w:ind w:hanging="360" w:left="2160"/>
      </w:pPr>
      <w:rPr>
        <w:smallCaps w:val="0"/>
        <w:strike w:val="0"/>
      </w:rPr>
    </w:lvl>
    <w:lvl w:ilvl="3">
      <w:start w:val="1"/>
      <w:numFmt w:val="bullet"/>
      <w:lvlText w:val="-"/>
      <w:lvlJc w:val="left"/>
      <w:pPr>
        <w:ind w:hanging="360" w:left="2880"/>
      </w:pPr>
      <w:rPr>
        <w:smallCaps w:val="0"/>
        <w:strike w:val="0"/>
      </w:rPr>
    </w:lvl>
    <w:lvl w:ilvl="4">
      <w:start w:val="1"/>
      <w:numFmt w:val="bullet"/>
      <w:lvlText w:val="-"/>
      <w:lvlJc w:val="left"/>
      <w:pPr>
        <w:ind w:hanging="360" w:left="3600"/>
      </w:pPr>
      <w:rPr>
        <w:smallCaps w:val="0"/>
        <w:strike w:val="0"/>
      </w:rPr>
    </w:lvl>
    <w:lvl w:ilvl="5">
      <w:start w:val="1"/>
      <w:numFmt w:val="bullet"/>
      <w:lvlText w:val="-"/>
      <w:lvlJc w:val="left"/>
      <w:pPr>
        <w:ind w:hanging="360" w:left="4320"/>
      </w:pPr>
      <w:rPr>
        <w:smallCaps w:val="0"/>
        <w:strike w:val="0"/>
      </w:rPr>
    </w:lvl>
    <w:lvl w:ilvl="6">
      <w:start w:val="1"/>
      <w:numFmt w:val="bullet"/>
      <w:lvlText w:val="-"/>
      <w:lvlJc w:val="left"/>
      <w:pPr>
        <w:ind w:hanging="360" w:left="5040"/>
      </w:pPr>
      <w:rPr>
        <w:smallCaps w:val="0"/>
        <w:strike w:val="0"/>
      </w:rPr>
    </w:lvl>
    <w:lvl w:ilvl="7">
      <w:start w:val="1"/>
      <w:numFmt w:val="bullet"/>
      <w:lvlText w:val="-"/>
      <w:lvlJc w:val="left"/>
      <w:pPr>
        <w:ind w:hanging="360" w:left="5760"/>
      </w:pPr>
      <w:rPr>
        <w:smallCaps w:val="0"/>
        <w:strike w:val="0"/>
      </w:rPr>
    </w:lvl>
    <w:lvl w:ilvl="8">
      <w:start w:val="1"/>
      <w:numFmt w:val="bullet"/>
      <w:lvlText w:val="-"/>
      <w:lvlJc w:val="left"/>
      <w:pPr>
        <w:ind w:hanging="360" w:left="6480"/>
      </w:pPr>
      <w:rPr>
        <w:smallCaps w:val="0"/>
        <w:strike w:val="0"/>
      </w:rPr>
    </w:lvl>
  </w:abstractNum>
  <w:abstractNum w:abstractNumId="8">
    <w:lvl w:ilvl="0">
      <w:start w:val="1"/>
      <w:numFmt w:val="bullet"/>
      <w:lvlText w:val="-"/>
      <w:lvlJc w:val="left"/>
      <w:pPr>
        <w:ind w:hanging="360" w:left="720"/>
      </w:pPr>
      <w:rPr>
        <w:smallCaps w:val="0"/>
        <w:strike w:val="0"/>
      </w:rPr>
    </w:lvl>
    <w:lvl w:ilvl="1">
      <w:start w:val="1"/>
      <w:numFmt w:val="bullet"/>
      <w:lvlText w:val="-"/>
      <w:lvlJc w:val="left"/>
      <w:pPr>
        <w:ind w:hanging="360" w:left="1440"/>
      </w:pPr>
      <w:rPr>
        <w:smallCaps w:val="0"/>
        <w:strike w:val="0"/>
      </w:rPr>
    </w:lvl>
    <w:lvl w:ilvl="2">
      <w:start w:val="1"/>
      <w:numFmt w:val="bullet"/>
      <w:lvlText w:val="-"/>
      <w:lvlJc w:val="left"/>
      <w:pPr>
        <w:ind w:hanging="360" w:left="2160"/>
      </w:pPr>
      <w:rPr>
        <w:smallCaps w:val="0"/>
        <w:strike w:val="0"/>
      </w:rPr>
    </w:lvl>
    <w:lvl w:ilvl="3">
      <w:start w:val="1"/>
      <w:numFmt w:val="bullet"/>
      <w:lvlText w:val="-"/>
      <w:lvlJc w:val="left"/>
      <w:pPr>
        <w:ind w:hanging="360" w:left="2880"/>
      </w:pPr>
      <w:rPr>
        <w:smallCaps w:val="0"/>
        <w:strike w:val="0"/>
      </w:rPr>
    </w:lvl>
    <w:lvl w:ilvl="4">
      <w:start w:val="1"/>
      <w:numFmt w:val="bullet"/>
      <w:lvlText w:val="-"/>
      <w:lvlJc w:val="left"/>
      <w:pPr>
        <w:ind w:hanging="360" w:left="3600"/>
      </w:pPr>
      <w:rPr>
        <w:smallCaps w:val="0"/>
        <w:strike w:val="0"/>
      </w:rPr>
    </w:lvl>
    <w:lvl w:ilvl="5">
      <w:start w:val="1"/>
      <w:numFmt w:val="bullet"/>
      <w:lvlText w:val="-"/>
      <w:lvlJc w:val="left"/>
      <w:pPr>
        <w:ind w:hanging="360" w:left="4320"/>
      </w:pPr>
      <w:rPr>
        <w:smallCaps w:val="0"/>
        <w:strike w:val="0"/>
      </w:rPr>
    </w:lvl>
    <w:lvl w:ilvl="6">
      <w:start w:val="1"/>
      <w:numFmt w:val="bullet"/>
      <w:lvlText w:val="-"/>
      <w:lvlJc w:val="left"/>
      <w:pPr>
        <w:ind w:hanging="360" w:left="5040"/>
      </w:pPr>
      <w:rPr>
        <w:smallCaps w:val="0"/>
        <w:strike w:val="0"/>
      </w:rPr>
    </w:lvl>
    <w:lvl w:ilvl="7">
      <w:start w:val="1"/>
      <w:numFmt w:val="bullet"/>
      <w:lvlText w:val="-"/>
      <w:lvlJc w:val="left"/>
      <w:pPr>
        <w:ind w:hanging="360" w:left="5760"/>
      </w:pPr>
      <w:rPr>
        <w:smallCaps w:val="0"/>
        <w:strike w:val="0"/>
      </w:rPr>
    </w:lvl>
    <w:lvl w:ilvl="8">
      <w:start w:val="1"/>
      <w:numFmt w:val="bullet"/>
      <w:lvlText w:val="-"/>
      <w:lvlJc w:val="left"/>
      <w:pPr>
        <w:ind w:hanging="360" w:left="6480"/>
      </w:pPr>
      <w:rPr>
        <w:smallCaps w:val="0"/>
        <w:strike w:val="0"/>
      </w:rPr>
    </w:lvl>
  </w:abstractNum>
  <w:abstractNum w:abstractNumId="9">
    <w:lvl w:ilvl="0">
      <w:start w:val="1"/>
      <w:numFmt w:val="bullet"/>
      <w:lvlText w:val="-"/>
      <w:lvlJc w:val="left"/>
      <w:pPr>
        <w:ind w:hanging="360" w:left="720"/>
      </w:pPr>
      <w:rPr>
        <w:smallCaps w:val="0"/>
        <w:strike w:val="0"/>
      </w:rPr>
    </w:lvl>
    <w:lvl w:ilvl="1">
      <w:start w:val="1"/>
      <w:numFmt w:val="bullet"/>
      <w:lvlText w:val="-"/>
      <w:lvlJc w:val="left"/>
      <w:pPr>
        <w:ind w:hanging="360" w:left="1440"/>
      </w:pPr>
      <w:rPr>
        <w:smallCaps w:val="0"/>
        <w:strike w:val="0"/>
      </w:rPr>
    </w:lvl>
    <w:lvl w:ilvl="2">
      <w:start w:val="1"/>
      <w:numFmt w:val="bullet"/>
      <w:lvlText w:val="-"/>
      <w:lvlJc w:val="left"/>
      <w:pPr>
        <w:ind w:hanging="360" w:left="2160"/>
      </w:pPr>
      <w:rPr>
        <w:smallCaps w:val="0"/>
        <w:strike w:val="0"/>
      </w:rPr>
    </w:lvl>
    <w:lvl w:ilvl="3">
      <w:start w:val="1"/>
      <w:numFmt w:val="bullet"/>
      <w:lvlText w:val="-"/>
      <w:lvlJc w:val="left"/>
      <w:pPr>
        <w:ind w:hanging="360" w:left="2880"/>
      </w:pPr>
      <w:rPr>
        <w:smallCaps w:val="0"/>
        <w:strike w:val="0"/>
      </w:rPr>
    </w:lvl>
    <w:lvl w:ilvl="4">
      <w:start w:val="1"/>
      <w:numFmt w:val="bullet"/>
      <w:lvlText w:val="-"/>
      <w:lvlJc w:val="left"/>
      <w:pPr>
        <w:ind w:hanging="360" w:left="3600"/>
      </w:pPr>
      <w:rPr>
        <w:smallCaps w:val="0"/>
        <w:strike w:val="0"/>
      </w:rPr>
    </w:lvl>
    <w:lvl w:ilvl="5">
      <w:start w:val="1"/>
      <w:numFmt w:val="bullet"/>
      <w:lvlText w:val="-"/>
      <w:lvlJc w:val="left"/>
      <w:pPr>
        <w:ind w:hanging="360" w:left="4320"/>
      </w:pPr>
      <w:rPr>
        <w:smallCaps w:val="0"/>
        <w:strike w:val="0"/>
      </w:rPr>
    </w:lvl>
    <w:lvl w:ilvl="6">
      <w:start w:val="1"/>
      <w:numFmt w:val="bullet"/>
      <w:lvlText w:val="-"/>
      <w:lvlJc w:val="left"/>
      <w:pPr>
        <w:ind w:hanging="360" w:left="5040"/>
      </w:pPr>
      <w:rPr>
        <w:smallCaps w:val="0"/>
        <w:strike w:val="0"/>
      </w:rPr>
    </w:lvl>
    <w:lvl w:ilvl="7">
      <w:start w:val="1"/>
      <w:numFmt w:val="bullet"/>
      <w:lvlText w:val="-"/>
      <w:lvlJc w:val="left"/>
      <w:pPr>
        <w:ind w:hanging="360" w:left="5760"/>
      </w:pPr>
      <w:rPr>
        <w:smallCaps w:val="0"/>
        <w:strike w:val="0"/>
      </w:rPr>
    </w:lvl>
    <w:lvl w:ilvl="8">
      <w:start w:val="1"/>
      <w:numFmt w:val="bullet"/>
      <w:lvlText w:val="-"/>
      <w:lvlJc w:val="left"/>
      <w:pPr>
        <w:ind w:hanging="360" w:left="6480"/>
      </w:pPr>
      <w:rPr>
        <w:smallCaps w:val="0"/>
        <w:strike w:val="0"/>
      </w:rPr>
    </w:lvl>
  </w:abstractNum>
  <w:abstractNum w:abstractNumId="10">
    <w:lvl w:ilvl="0">
      <w:start w:val="1"/>
      <w:numFmt w:val="bullet"/>
      <w:lvlText w:val="-"/>
      <w:lvlJc w:val="left"/>
      <w:pPr>
        <w:ind w:hanging="182" w:left="811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1">
      <w:start w:val="1"/>
      <w:numFmt w:val="bullet"/>
      <w:lvlText w:val="o"/>
      <w:lvlJc w:val="left"/>
      <w:pPr>
        <w:ind w:hanging="451" w:left="1709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2">
      <w:start w:val="1"/>
      <w:numFmt w:val="bullet"/>
      <w:lvlText w:val="▪"/>
      <w:lvlJc w:val="left"/>
      <w:pPr>
        <w:ind w:hanging="1171" w:left="2429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3">
      <w:start w:val="1"/>
      <w:numFmt w:val="bullet"/>
      <w:lvlText w:val="•"/>
      <w:lvlJc w:val="left"/>
      <w:pPr>
        <w:ind w:hanging="1891" w:left="3149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4">
      <w:start w:val="1"/>
      <w:numFmt w:val="bullet"/>
      <w:lvlText w:val="o"/>
      <w:lvlJc w:val="left"/>
      <w:pPr>
        <w:ind w:hanging="2611" w:left="3869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5">
      <w:start w:val="1"/>
      <w:numFmt w:val="bullet"/>
      <w:lvlText w:val="▪"/>
      <w:lvlJc w:val="left"/>
      <w:pPr>
        <w:ind w:hanging="3331" w:left="4589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6">
      <w:start w:val="1"/>
      <w:numFmt w:val="bullet"/>
      <w:lvlText w:val="•"/>
      <w:lvlJc w:val="left"/>
      <w:pPr>
        <w:ind w:hanging="4051" w:left="5309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7">
      <w:start w:val="1"/>
      <w:numFmt w:val="bullet"/>
      <w:lvlText w:val="o"/>
      <w:lvlJc w:val="left"/>
      <w:pPr>
        <w:ind w:hanging="4771" w:left="6029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8">
      <w:start w:val="1"/>
      <w:numFmt w:val="bullet"/>
      <w:lvlText w:val="▪"/>
      <w:lvlJc w:val="left"/>
      <w:pPr>
        <w:ind w:hanging="5491" w:left="6749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</w:abstractNum>
  <w:abstractNum w:abstractNumId="11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2">
    <w:lvl w:ilvl="0">
      <w:start w:val="1"/>
      <w:numFmt w:val="bullet"/>
      <w:lvlText w:val="-"/>
      <w:lvlJc w:val="left"/>
      <w:pPr>
        <w:ind w:hanging="360" w:left="720"/>
      </w:pPr>
      <w:rPr>
        <w:smallCaps w:val="0"/>
        <w:strike w:val="0"/>
      </w:rPr>
    </w:lvl>
    <w:lvl w:ilvl="1">
      <w:start w:val="1"/>
      <w:numFmt w:val="bullet"/>
      <w:lvlText w:val="-"/>
      <w:lvlJc w:val="left"/>
      <w:pPr>
        <w:ind w:hanging="360" w:left="1440"/>
      </w:pPr>
      <w:rPr>
        <w:smallCaps w:val="0"/>
        <w:strike w:val="0"/>
      </w:rPr>
    </w:lvl>
    <w:lvl w:ilvl="2">
      <w:start w:val="1"/>
      <w:numFmt w:val="bullet"/>
      <w:lvlText w:val="-"/>
      <w:lvlJc w:val="left"/>
      <w:pPr>
        <w:ind w:hanging="360" w:left="2160"/>
      </w:pPr>
      <w:rPr>
        <w:smallCaps w:val="0"/>
        <w:strike w:val="0"/>
      </w:rPr>
    </w:lvl>
    <w:lvl w:ilvl="3">
      <w:start w:val="1"/>
      <w:numFmt w:val="bullet"/>
      <w:lvlText w:val="-"/>
      <w:lvlJc w:val="left"/>
      <w:pPr>
        <w:ind w:hanging="360" w:left="2880"/>
      </w:pPr>
      <w:rPr>
        <w:smallCaps w:val="0"/>
        <w:strike w:val="0"/>
      </w:rPr>
    </w:lvl>
    <w:lvl w:ilvl="4">
      <w:start w:val="1"/>
      <w:numFmt w:val="bullet"/>
      <w:lvlText w:val="-"/>
      <w:lvlJc w:val="left"/>
      <w:pPr>
        <w:ind w:hanging="360" w:left="3600"/>
      </w:pPr>
      <w:rPr>
        <w:smallCaps w:val="0"/>
        <w:strike w:val="0"/>
      </w:rPr>
    </w:lvl>
    <w:lvl w:ilvl="5">
      <w:start w:val="1"/>
      <w:numFmt w:val="bullet"/>
      <w:lvlText w:val="-"/>
      <w:lvlJc w:val="left"/>
      <w:pPr>
        <w:ind w:hanging="360" w:left="4320"/>
      </w:pPr>
      <w:rPr>
        <w:smallCaps w:val="0"/>
        <w:strike w:val="0"/>
      </w:rPr>
    </w:lvl>
    <w:lvl w:ilvl="6">
      <w:start w:val="1"/>
      <w:numFmt w:val="bullet"/>
      <w:lvlText w:val="-"/>
      <w:lvlJc w:val="left"/>
      <w:pPr>
        <w:ind w:hanging="360" w:left="5040"/>
      </w:pPr>
      <w:rPr>
        <w:smallCaps w:val="0"/>
        <w:strike w:val="0"/>
      </w:rPr>
    </w:lvl>
    <w:lvl w:ilvl="7">
      <w:start w:val="1"/>
      <w:numFmt w:val="bullet"/>
      <w:lvlText w:val="-"/>
      <w:lvlJc w:val="left"/>
      <w:pPr>
        <w:ind w:hanging="360" w:left="5760"/>
      </w:pPr>
      <w:rPr>
        <w:smallCaps w:val="0"/>
        <w:strike w:val="0"/>
      </w:rPr>
    </w:lvl>
    <w:lvl w:ilvl="8">
      <w:start w:val="1"/>
      <w:numFmt w:val="bullet"/>
      <w:lvlText w:val="-"/>
      <w:lvlJc w:val="left"/>
      <w:pPr>
        <w:ind w:hanging="360" w:left="6480"/>
      </w:pPr>
      <w:rPr>
        <w:smallCaps w:val="0"/>
        <w:strike w:val="0"/>
      </w:rPr>
    </w:lvl>
  </w:abstractNum>
  <w:abstractNum w:abstractNumId="13">
    <w:lvl w:ilvl="0">
      <w:start w:val="1"/>
      <w:numFmt w:val="bullet"/>
      <w:lvlText w:val="-"/>
      <w:lvlJc w:val="left"/>
      <w:pPr>
        <w:ind w:hanging="360" w:left="720"/>
      </w:pPr>
      <w:rPr>
        <w:smallCaps w:val="0"/>
        <w:strike w:val="0"/>
      </w:rPr>
    </w:lvl>
    <w:lvl w:ilvl="1">
      <w:start w:val="1"/>
      <w:numFmt w:val="bullet"/>
      <w:lvlText w:val="-"/>
      <w:lvlJc w:val="left"/>
      <w:pPr>
        <w:ind w:hanging="360" w:left="1440"/>
      </w:pPr>
      <w:rPr>
        <w:smallCaps w:val="0"/>
        <w:strike w:val="0"/>
      </w:rPr>
    </w:lvl>
    <w:lvl w:ilvl="2">
      <w:start w:val="1"/>
      <w:numFmt w:val="bullet"/>
      <w:lvlText w:val="-"/>
      <w:lvlJc w:val="left"/>
      <w:pPr>
        <w:ind w:hanging="360" w:left="2160"/>
      </w:pPr>
      <w:rPr>
        <w:smallCaps w:val="0"/>
        <w:strike w:val="0"/>
      </w:rPr>
    </w:lvl>
    <w:lvl w:ilvl="3">
      <w:start w:val="1"/>
      <w:numFmt w:val="bullet"/>
      <w:lvlText w:val="-"/>
      <w:lvlJc w:val="left"/>
      <w:pPr>
        <w:ind w:hanging="360" w:left="2880"/>
      </w:pPr>
      <w:rPr>
        <w:smallCaps w:val="0"/>
        <w:strike w:val="0"/>
      </w:rPr>
    </w:lvl>
    <w:lvl w:ilvl="4">
      <w:start w:val="1"/>
      <w:numFmt w:val="bullet"/>
      <w:lvlText w:val="-"/>
      <w:lvlJc w:val="left"/>
      <w:pPr>
        <w:ind w:hanging="360" w:left="3600"/>
      </w:pPr>
      <w:rPr>
        <w:smallCaps w:val="0"/>
        <w:strike w:val="0"/>
      </w:rPr>
    </w:lvl>
    <w:lvl w:ilvl="5">
      <w:start w:val="1"/>
      <w:numFmt w:val="bullet"/>
      <w:lvlText w:val="-"/>
      <w:lvlJc w:val="left"/>
      <w:pPr>
        <w:ind w:hanging="360" w:left="4320"/>
      </w:pPr>
      <w:rPr>
        <w:smallCaps w:val="0"/>
        <w:strike w:val="0"/>
      </w:rPr>
    </w:lvl>
    <w:lvl w:ilvl="6">
      <w:start w:val="1"/>
      <w:numFmt w:val="bullet"/>
      <w:lvlText w:val="-"/>
      <w:lvlJc w:val="left"/>
      <w:pPr>
        <w:ind w:hanging="360" w:left="5040"/>
      </w:pPr>
      <w:rPr>
        <w:smallCaps w:val="0"/>
        <w:strike w:val="0"/>
      </w:rPr>
    </w:lvl>
    <w:lvl w:ilvl="7">
      <w:start w:val="1"/>
      <w:numFmt w:val="bullet"/>
      <w:lvlText w:val="-"/>
      <w:lvlJc w:val="left"/>
      <w:pPr>
        <w:ind w:hanging="360" w:left="5760"/>
      </w:pPr>
      <w:rPr>
        <w:smallCaps w:val="0"/>
        <w:strike w:val="0"/>
      </w:rPr>
    </w:lvl>
    <w:lvl w:ilvl="8">
      <w:start w:val="1"/>
      <w:numFmt w:val="bullet"/>
      <w:lvlText w:val="-"/>
      <w:lvlJc w:val="left"/>
      <w:pPr>
        <w:ind w:hanging="360" w:left="6480"/>
      </w:pPr>
      <w:rPr>
        <w:smallCaps w:val="0"/>
        <w:strike w:val="0"/>
      </w:rPr>
    </w:lvl>
  </w:abstractNum>
  <w:abstractNum w:abstractNumId="14">
    <w:lvl w:ilvl="0">
      <w:start w:val="1"/>
      <w:numFmt w:val="bullet"/>
      <w:lvlText w:val="-"/>
      <w:lvlJc w:val="left"/>
      <w:pPr>
        <w:ind w:hanging="361" w:left="721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1">
      <w:start w:val="1"/>
      <w:numFmt w:val="bullet"/>
      <w:lvlText w:val="o"/>
      <w:lvlJc w:val="left"/>
      <w:pPr>
        <w:ind w:hanging="990" w:left="1350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2">
      <w:start w:val="1"/>
      <w:numFmt w:val="bullet"/>
      <w:lvlText w:val="▪"/>
      <w:lvlJc w:val="left"/>
      <w:pPr>
        <w:ind w:hanging="1710" w:left="2070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3">
      <w:start w:val="1"/>
      <w:numFmt w:val="bullet"/>
      <w:lvlText w:val="•"/>
      <w:lvlJc w:val="left"/>
      <w:pPr>
        <w:ind w:hanging="2430" w:left="2790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4">
      <w:start w:val="1"/>
      <w:numFmt w:val="bullet"/>
      <w:lvlText w:val="o"/>
      <w:lvlJc w:val="left"/>
      <w:pPr>
        <w:ind w:hanging="3150" w:left="3510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5">
      <w:start w:val="1"/>
      <w:numFmt w:val="bullet"/>
      <w:lvlText w:val="▪"/>
      <w:lvlJc w:val="left"/>
      <w:pPr>
        <w:ind w:hanging="3870" w:left="4230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6">
      <w:start w:val="1"/>
      <w:numFmt w:val="bullet"/>
      <w:lvlText w:val="•"/>
      <w:lvlJc w:val="left"/>
      <w:pPr>
        <w:ind w:hanging="4590" w:left="4950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7">
      <w:start w:val="1"/>
      <w:numFmt w:val="bullet"/>
      <w:lvlText w:val="o"/>
      <w:lvlJc w:val="left"/>
      <w:pPr>
        <w:ind w:hanging="5310" w:left="5670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8">
      <w:start w:val="1"/>
      <w:numFmt w:val="bullet"/>
      <w:lvlText w:val="▪"/>
      <w:lvlJc w:val="left"/>
      <w:pPr>
        <w:ind w:hanging="6030" w:left="6390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</w:abstractNum>
  <w:abstractNum w:abstractNumId="15">
    <w:lvl w:ilvl="0">
      <w:start w:val="1"/>
      <w:numFmt w:val="bullet"/>
      <w:lvlText w:val="•"/>
      <w:lvlJc w:val="left"/>
      <w:pPr>
        <w:ind w:hanging="1100" w:left="1100"/>
      </w:pPr>
      <w:rPr>
        <w:rFonts w:ascii="Times New Roman" w:hAnsi="Times New Roman"/>
        <w:b w:val="0"/>
        <w:i w:val="0"/>
        <w:smallCaps w:val="0"/>
        <w:strike w:val="0"/>
        <w:color w:val="000000"/>
        <w:sz w:val="36"/>
      </w:rPr>
    </w:lvl>
    <w:lvl w:ilvl="1">
      <w:start w:val="1"/>
      <w:numFmt w:val="bullet"/>
      <w:lvlText w:val="•"/>
      <w:lvlJc w:val="left"/>
      <w:pPr>
        <w:ind w:hanging="425" w:left="867"/>
      </w:pPr>
      <w:rPr>
        <w:rFonts w:ascii="Arial" w:hAnsi="Arial"/>
        <w:b w:val="0"/>
        <w:i w:val="0"/>
        <w:smallCaps w:val="0"/>
        <w:strike w:val="0"/>
        <w:color w:val="000000"/>
      </w:rPr>
    </w:lvl>
    <w:lvl w:ilvl="2">
      <w:start w:val="1"/>
      <w:numFmt w:val="bullet"/>
      <w:lvlText w:val="-"/>
      <w:lvlJc w:val="left"/>
      <w:pPr>
        <w:ind w:hanging="883" w:left="1325"/>
      </w:pPr>
      <w:rPr>
        <w:rFonts w:ascii="Arial" w:hAnsi="Arial"/>
        <w:b w:val="0"/>
        <w:i w:val="0"/>
        <w:smallCaps w:val="0"/>
        <w:strike w:val="0"/>
        <w:color w:val="000000"/>
      </w:rPr>
    </w:lvl>
    <w:lvl w:ilvl="3">
      <w:start w:val="1"/>
      <w:numFmt w:val="bullet"/>
      <w:lvlText w:val="•"/>
      <w:lvlJc w:val="left"/>
      <w:pPr>
        <w:ind w:hanging="1128" w:left="1570"/>
      </w:pPr>
      <w:rPr>
        <w:rFonts w:ascii="Arial" w:hAnsi="Arial"/>
        <w:b w:val="0"/>
        <w:i w:val="0"/>
        <w:smallCaps w:val="0"/>
        <w:strike w:val="0"/>
        <w:color w:val="000000"/>
      </w:rPr>
    </w:lvl>
    <w:lvl w:ilvl="4">
      <w:start w:val="1"/>
      <w:numFmt w:val="bullet"/>
      <w:lvlText w:val="o"/>
      <w:lvlJc w:val="left"/>
      <w:pPr>
        <w:ind w:hanging="1848" w:left="2290"/>
      </w:pPr>
      <w:rPr>
        <w:rFonts w:ascii="Arial" w:hAnsi="Arial"/>
        <w:b w:val="0"/>
        <w:i w:val="0"/>
        <w:smallCaps w:val="0"/>
        <w:strike w:val="0"/>
        <w:color w:val="000000"/>
      </w:rPr>
    </w:lvl>
    <w:lvl w:ilvl="5">
      <w:start w:val="1"/>
      <w:numFmt w:val="bullet"/>
      <w:lvlText w:val="▪"/>
      <w:lvlJc w:val="left"/>
      <w:pPr>
        <w:ind w:hanging="2568" w:left="3010"/>
      </w:pPr>
      <w:rPr>
        <w:rFonts w:ascii="Arial" w:hAnsi="Arial"/>
        <w:b w:val="0"/>
        <w:i w:val="0"/>
        <w:smallCaps w:val="0"/>
        <w:strike w:val="0"/>
        <w:color w:val="000000"/>
      </w:rPr>
    </w:lvl>
    <w:lvl w:ilvl="6">
      <w:start w:val="1"/>
      <w:numFmt w:val="bullet"/>
      <w:lvlText w:val="•"/>
      <w:lvlJc w:val="left"/>
      <w:pPr>
        <w:ind w:hanging="3288" w:left="3730"/>
      </w:pPr>
      <w:rPr>
        <w:rFonts w:ascii="Arial" w:hAnsi="Arial"/>
        <w:b w:val="0"/>
        <w:i w:val="0"/>
        <w:smallCaps w:val="0"/>
        <w:strike w:val="0"/>
        <w:color w:val="000000"/>
      </w:rPr>
    </w:lvl>
    <w:lvl w:ilvl="7">
      <w:start w:val="1"/>
      <w:numFmt w:val="bullet"/>
      <w:lvlText w:val="o"/>
      <w:lvlJc w:val="left"/>
      <w:pPr>
        <w:ind w:hanging="4008" w:left="4450"/>
      </w:pPr>
      <w:rPr>
        <w:rFonts w:ascii="Arial" w:hAnsi="Arial"/>
        <w:b w:val="0"/>
        <w:i w:val="0"/>
        <w:smallCaps w:val="0"/>
        <w:strike w:val="0"/>
        <w:color w:val="000000"/>
      </w:rPr>
    </w:lvl>
    <w:lvl w:ilvl="8">
      <w:start w:val="1"/>
      <w:numFmt w:val="bullet"/>
      <w:lvlText w:val="▪"/>
      <w:lvlJc w:val="left"/>
      <w:pPr>
        <w:ind w:hanging="4728" w:left="5170"/>
      </w:pPr>
      <w:rPr>
        <w:rFonts w:ascii="Arial" w:hAnsi="Arial"/>
        <w:b w:val="0"/>
        <w:i w:val="0"/>
        <w:smallCaps w:val="0"/>
        <w:strike w:val="0"/>
        <w:color w:val="000000"/>
      </w:rPr>
    </w:lvl>
  </w:abstractNum>
  <w:abstractNum w:abstractNumId="16">
    <w:lvl w:ilvl="0">
      <w:start w:val="1"/>
      <w:numFmt w:val="decimal"/>
      <w:lvlText w:val="%1."/>
      <w:lvlJc w:val="left"/>
      <w:pPr>
        <w:ind w:hanging="360" w:left="1080"/>
      </w:pPr>
      <w:rPr>
        <w:smallCaps w:val="0"/>
        <w:strike w:val="0"/>
      </w:rPr>
    </w:lvl>
    <w:lvl w:ilvl="1">
      <w:start w:val="1"/>
      <w:numFmt w:val="lowerLetter"/>
      <w:lvlText w:val="%2."/>
      <w:lvlJc w:val="left"/>
      <w:pPr>
        <w:ind w:hanging="360" w:left="1800"/>
      </w:pPr>
      <w:rPr>
        <w:smallCaps w:val="0"/>
        <w:strike w:val="0"/>
      </w:rPr>
    </w:lvl>
    <w:lvl w:ilvl="2">
      <w:start w:val="1"/>
      <w:numFmt w:val="lowerRoman"/>
      <w:lvlText w:val="%3."/>
      <w:lvlJc w:val="left"/>
      <w:pPr>
        <w:ind w:hanging="320" w:left="2520"/>
      </w:pPr>
      <w:rPr>
        <w:smallCaps w:val="0"/>
        <w:strike w:val="0"/>
      </w:rPr>
    </w:lvl>
    <w:lvl w:ilvl="3">
      <w:start w:val="1"/>
      <w:numFmt w:val="decimal"/>
      <w:lvlText w:val="%4."/>
      <w:lvlJc w:val="left"/>
      <w:pPr>
        <w:ind w:hanging="360" w:left="3240"/>
      </w:pPr>
      <w:rPr>
        <w:smallCaps w:val="0"/>
        <w:strike w:val="0"/>
      </w:rPr>
    </w:lvl>
    <w:lvl w:ilvl="4">
      <w:start w:val="1"/>
      <w:numFmt w:val="lowerLetter"/>
      <w:lvlText w:val="%5."/>
      <w:lvlJc w:val="left"/>
      <w:pPr>
        <w:ind w:hanging="360" w:left="3960"/>
      </w:pPr>
      <w:rPr>
        <w:smallCaps w:val="0"/>
        <w:strike w:val="0"/>
      </w:rPr>
    </w:lvl>
    <w:lvl w:ilvl="5">
      <w:start w:val="1"/>
      <w:numFmt w:val="lowerRoman"/>
      <w:lvlText w:val="%6."/>
      <w:lvlJc w:val="left"/>
      <w:pPr>
        <w:ind w:hanging="320" w:left="4680"/>
      </w:pPr>
      <w:rPr>
        <w:smallCaps w:val="0"/>
        <w:strike w:val="0"/>
      </w:rPr>
    </w:lvl>
    <w:lvl w:ilvl="6">
      <w:start w:val="1"/>
      <w:numFmt w:val="decimal"/>
      <w:lvlText w:val="%7."/>
      <w:lvlJc w:val="left"/>
      <w:pPr>
        <w:ind w:hanging="360" w:left="5400"/>
      </w:pPr>
      <w:rPr>
        <w:smallCaps w:val="0"/>
        <w:strike w:val="0"/>
      </w:rPr>
    </w:lvl>
    <w:lvl w:ilvl="7">
      <w:start w:val="1"/>
      <w:numFmt w:val="lowerLetter"/>
      <w:lvlText w:val="%8."/>
      <w:lvlJc w:val="left"/>
      <w:pPr>
        <w:ind w:hanging="360" w:left="6120"/>
      </w:pPr>
      <w:rPr>
        <w:smallCaps w:val="0"/>
        <w:strike w:val="0"/>
      </w:rPr>
    </w:lvl>
    <w:lvl w:ilvl="8">
      <w:start w:val="1"/>
      <w:numFmt w:val="lowerRoman"/>
      <w:lvlText w:val="%9."/>
      <w:lvlJc w:val="left"/>
      <w:pPr>
        <w:ind w:hanging="320" w:left="6840"/>
      </w:pPr>
      <w:rPr>
        <w:smallCaps w:val="0"/>
        <w:strike w:val="0"/>
      </w:rPr>
    </w:lvl>
  </w:abstractNum>
  <w:abstractNum w:abstractNumId="17">
    <w:lvl w:ilvl="0">
      <w:start w:val="1"/>
      <w:numFmt w:val="decimal"/>
      <w:lvlText w:val="%1."/>
      <w:lvlJc w:val="left"/>
      <w:pPr>
        <w:ind w:firstLine="114" w:left="30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1">
      <w:start w:val="1"/>
      <w:numFmt w:val="lowerLetter"/>
      <w:lvlText w:val="%2."/>
      <w:lvlJc w:val="left"/>
      <w:pPr>
        <w:ind w:hanging="529" w:left="136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2">
      <w:start w:val="1"/>
      <w:numFmt w:val="lowerRoman"/>
      <w:lvlText w:val="%3."/>
      <w:lvlJc w:val="left"/>
      <w:pPr>
        <w:ind w:hanging="1249" w:left="208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3">
      <w:start w:val="1"/>
      <w:numFmt w:val="decimal"/>
      <w:lvlText w:val="%4."/>
      <w:lvlJc w:val="left"/>
      <w:pPr>
        <w:ind w:hanging="1969" w:left="280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4">
      <w:start w:val="1"/>
      <w:numFmt w:val="lowerLetter"/>
      <w:lvlText w:val="%5."/>
      <w:lvlJc w:val="left"/>
      <w:pPr>
        <w:ind w:hanging="2689" w:left="352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5">
      <w:start w:val="1"/>
      <w:numFmt w:val="lowerRoman"/>
      <w:lvlText w:val="%6."/>
      <w:lvlJc w:val="left"/>
      <w:pPr>
        <w:ind w:hanging="3409" w:left="424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6">
      <w:start w:val="1"/>
      <w:numFmt w:val="decimal"/>
      <w:lvlText w:val="%7."/>
      <w:lvlJc w:val="left"/>
      <w:pPr>
        <w:ind w:hanging="4129" w:left="496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7">
      <w:start w:val="1"/>
      <w:numFmt w:val="lowerLetter"/>
      <w:lvlText w:val="%8."/>
      <w:lvlJc w:val="left"/>
      <w:pPr>
        <w:ind w:hanging="4849" w:left="568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8">
      <w:start w:val="1"/>
      <w:numFmt w:val="lowerRoman"/>
      <w:lvlText w:val="%9."/>
      <w:lvlJc w:val="left"/>
      <w:pPr>
        <w:ind w:hanging="5569" w:left="640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</w:abstractNum>
  <w:abstractNum w:abstractNumId="18">
    <w:lvl w:ilvl="0">
      <w:start w:val="13"/>
      <w:numFmt w:val="decimal"/>
      <w:lvlText w:val="%1."/>
      <w:lvlJc w:val="left"/>
      <w:pPr>
        <w:ind w:hanging="706" w:left="989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1">
      <w:start w:val="1"/>
      <w:numFmt w:val="lowerLetter"/>
      <w:lvlText w:val="%2."/>
      <w:lvlJc w:val="left"/>
      <w:pPr>
        <w:ind w:hanging="1080" w:left="136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2">
      <w:start w:val="1"/>
      <w:numFmt w:val="lowerRoman"/>
      <w:lvlText w:val="%3."/>
      <w:lvlJc w:val="left"/>
      <w:pPr>
        <w:ind w:hanging="1800" w:left="208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3">
      <w:start w:val="1"/>
      <w:numFmt w:val="decimal"/>
      <w:lvlText w:val="%4."/>
      <w:lvlJc w:val="left"/>
      <w:pPr>
        <w:ind w:hanging="2520" w:left="280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4">
      <w:start w:val="1"/>
      <w:numFmt w:val="lowerLetter"/>
      <w:lvlText w:val="%5."/>
      <w:lvlJc w:val="left"/>
      <w:pPr>
        <w:ind w:hanging="3240" w:left="352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5">
      <w:start w:val="1"/>
      <w:numFmt w:val="lowerRoman"/>
      <w:lvlText w:val="%6."/>
      <w:lvlJc w:val="left"/>
      <w:pPr>
        <w:ind w:hanging="3960" w:left="424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6">
      <w:start w:val="1"/>
      <w:numFmt w:val="decimal"/>
      <w:lvlText w:val="%7."/>
      <w:lvlJc w:val="left"/>
      <w:pPr>
        <w:ind w:hanging="4680" w:left="496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7">
      <w:start w:val="1"/>
      <w:numFmt w:val="lowerLetter"/>
      <w:lvlText w:val="%8."/>
      <w:lvlJc w:val="left"/>
      <w:pPr>
        <w:ind w:hanging="5400" w:left="568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8">
      <w:start w:val="1"/>
      <w:numFmt w:val="lowerRoman"/>
      <w:lvlText w:val="%9."/>
      <w:lvlJc w:val="left"/>
      <w:pPr>
        <w:ind w:hanging="6120" w:left="640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</w:abstractNum>
  <w:abstractNum w:abstractNumId="19">
    <w:lvl w:ilvl="0">
      <w:start w:val="1"/>
      <w:numFmt w:val="decimal"/>
      <w:lvlText w:val="%1."/>
      <w:lvlJc w:val="left"/>
      <w:pPr>
        <w:ind w:firstLine="114" w:left="30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1">
      <w:start w:val="1"/>
      <w:numFmt w:val="lowerLetter"/>
      <w:lvlText w:val="%2."/>
      <w:lvlJc w:val="left"/>
      <w:pPr>
        <w:ind w:hanging="529" w:left="136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2">
      <w:start w:val="1"/>
      <w:numFmt w:val="lowerRoman"/>
      <w:lvlText w:val="%3."/>
      <w:lvlJc w:val="left"/>
      <w:pPr>
        <w:ind w:hanging="1249" w:left="208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3">
      <w:start w:val="1"/>
      <w:numFmt w:val="decimal"/>
      <w:lvlText w:val="%4."/>
      <w:lvlJc w:val="left"/>
      <w:pPr>
        <w:ind w:hanging="1969" w:left="280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4">
      <w:start w:val="1"/>
      <w:numFmt w:val="lowerLetter"/>
      <w:lvlText w:val="%5."/>
      <w:lvlJc w:val="left"/>
      <w:pPr>
        <w:ind w:hanging="2689" w:left="352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5">
      <w:start w:val="1"/>
      <w:numFmt w:val="lowerRoman"/>
      <w:lvlText w:val="%6."/>
      <w:lvlJc w:val="left"/>
      <w:pPr>
        <w:ind w:hanging="3409" w:left="424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6">
      <w:start w:val="1"/>
      <w:numFmt w:val="decimal"/>
      <w:lvlText w:val="%7."/>
      <w:lvlJc w:val="left"/>
      <w:pPr>
        <w:ind w:hanging="4129" w:left="496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7">
      <w:start w:val="1"/>
      <w:numFmt w:val="lowerLetter"/>
      <w:lvlText w:val="%8."/>
      <w:lvlJc w:val="left"/>
      <w:pPr>
        <w:ind w:hanging="4849" w:left="568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  <w:lvl w:ilvl="8">
      <w:start w:val="1"/>
      <w:numFmt w:val="lowerRoman"/>
      <w:lvlText w:val="%9."/>
      <w:lvlJc w:val="left"/>
      <w:pPr>
        <w:ind w:hanging="5569" w:left="6403"/>
      </w:pPr>
      <w:rPr>
        <w:rFonts w:ascii="Times New Roman" w:hAnsi="Times New Roman"/>
        <w:b w:val="1"/>
        <w:i w:val="0"/>
        <w:smallCaps w:val="0"/>
        <w:strike w:val="0"/>
        <w:color w:val="000000"/>
      </w:rPr>
    </w:lvl>
  </w:abstractNum>
  <w:abstractNum w:abstractNumId="20">
    <w:lvl w:ilvl="0">
      <w:start w:val="1"/>
      <w:numFmt w:val="bullet"/>
      <w:lvlText w:val="-"/>
      <w:lvlJc w:val="left"/>
      <w:pPr>
        <w:ind w:hanging="361" w:left="721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1">
      <w:start w:val="1"/>
      <w:numFmt w:val="bullet"/>
      <w:lvlText w:val="o"/>
      <w:lvlJc w:val="left"/>
      <w:pPr>
        <w:ind w:hanging="1080" w:left="1440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2">
      <w:start w:val="1"/>
      <w:numFmt w:val="bullet"/>
      <w:lvlText w:val="▪"/>
      <w:lvlJc w:val="left"/>
      <w:pPr>
        <w:ind w:hanging="1800" w:left="2160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3">
      <w:start w:val="1"/>
      <w:numFmt w:val="bullet"/>
      <w:lvlText w:val="•"/>
      <w:lvlJc w:val="left"/>
      <w:pPr>
        <w:ind w:hanging="2520" w:left="2880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4">
      <w:start w:val="1"/>
      <w:numFmt w:val="bullet"/>
      <w:lvlText w:val="o"/>
      <w:lvlJc w:val="left"/>
      <w:pPr>
        <w:ind w:hanging="3240" w:left="3600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5">
      <w:start w:val="1"/>
      <w:numFmt w:val="bullet"/>
      <w:lvlText w:val="▪"/>
      <w:lvlJc w:val="left"/>
      <w:pPr>
        <w:ind w:hanging="3960" w:left="4320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6">
      <w:start w:val="1"/>
      <w:numFmt w:val="bullet"/>
      <w:lvlText w:val="•"/>
      <w:lvlJc w:val="left"/>
      <w:pPr>
        <w:ind w:hanging="4680" w:left="5040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7">
      <w:start w:val="1"/>
      <w:numFmt w:val="bullet"/>
      <w:lvlText w:val="o"/>
      <w:lvlJc w:val="left"/>
      <w:pPr>
        <w:ind w:hanging="5400" w:left="5760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  <w:lvl w:ilvl="8">
      <w:start w:val="1"/>
      <w:numFmt w:val="bullet"/>
      <w:lvlText w:val="▪"/>
      <w:lvlJc w:val="left"/>
      <w:pPr>
        <w:ind w:hanging="6120" w:left="6480"/>
      </w:pPr>
      <w:rPr>
        <w:rFonts w:ascii="Times New Roman" w:hAnsi="Times New Roman"/>
        <w:b w:val="0"/>
        <w:i w:val="0"/>
        <w:smallCaps w:val="0"/>
        <w:strike w:val="0"/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</w:style>
  <w:style w:default="1" w:styleId="Style_4_ch" w:type="character">
    <w:name w:val="Normal"/>
    <w:link w:val="Style_4"/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4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4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List Paragraph"/>
    <w:next w:val="Style_9"/>
    <w:link w:val="Style_9_ch"/>
    <w:pPr>
      <w:keepNext w:val="0"/>
      <w:keepLines w:val="0"/>
      <w:pageBreakBefore w:val="0"/>
      <w:widowControl w:val="1"/>
      <w:spacing w:after="0" w:before="0" w:line="276" w:lineRule="auto"/>
      <w:ind w:firstLine="0" w:left="720" w:right="0"/>
      <w:jc w:val="left"/>
      <w:outlineLvl w:val="8"/>
    </w:pPr>
    <w:rPr>
      <w:rFonts w:ascii="Arial" w:hAnsi="Arial"/>
      <w:b w:val="0"/>
      <w:i w:val="0"/>
      <w:caps w:val="0"/>
      <w:smallCaps w:val="0"/>
      <w:strike w:val="0"/>
      <w:color w:val="000000"/>
      <w:spacing w:val="0"/>
      <w:sz w:val="22"/>
      <w:u w:color="000000" w:val="none"/>
    </w:rPr>
  </w:style>
  <w:style w:styleId="Style_9_ch" w:type="character">
    <w:name w:val="List Paragraph"/>
    <w:link w:val="Style_9"/>
    <w:rPr>
      <w:rFonts w:ascii="Arial" w:hAnsi="Arial"/>
      <w:b w:val="0"/>
      <w:i w:val="0"/>
      <w:caps w:val="0"/>
      <w:smallCaps w:val="0"/>
      <w:strike w:val="0"/>
      <w:color w:val="000000"/>
      <w:spacing w:val="0"/>
      <w:sz w:val="22"/>
      <w:u w:color="000000" w:val="none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2" w:type="paragraph">
    <w:name w:val="heading 3"/>
    <w:basedOn w:val="Style_4"/>
    <w:next w:val="Style_4"/>
    <w:link w:val="Style_2_ch"/>
    <w:uiPriority w:val="9"/>
    <w:qFormat/>
    <w:pPr>
      <w:keepNext w:val="1"/>
      <w:keepLines w:val="1"/>
      <w:pageBreakBefore w:val="0"/>
      <w:widowControl w:val="1"/>
      <w:spacing w:after="80" w:before="320" w:line="276" w:lineRule="auto"/>
      <w:ind w:firstLine="0" w:left="0" w:right="0"/>
      <w:jc w:val="left"/>
      <w:outlineLvl w:val="2"/>
    </w:pPr>
    <w:rPr>
      <w:rFonts w:ascii="Arial" w:hAnsi="Arial"/>
      <w:b w:val="0"/>
      <w:i w:val="0"/>
      <w:smallCaps w:val="0"/>
      <w:strike w:val="0"/>
      <w:color w:val="434343"/>
      <w:sz w:val="28"/>
      <w:u w:val="none"/>
    </w:rPr>
  </w:style>
  <w:style w:styleId="Style_2_ch" w:type="character">
    <w:name w:val="heading 3"/>
    <w:basedOn w:val="Style_4_ch"/>
    <w:link w:val="Style_2"/>
    <w:rPr>
      <w:rFonts w:ascii="Arial" w:hAnsi="Arial"/>
      <w:b w:val="0"/>
      <w:i w:val="0"/>
      <w:smallCaps w:val="0"/>
      <w:strike w:val="0"/>
      <w:color w:val="434343"/>
      <w:sz w:val="28"/>
      <w:u w:val="none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toc 3"/>
    <w:next w:val="Style_4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basedOn w:val="Style_4"/>
    <w:next w:val="Style_4"/>
    <w:link w:val="Style_13_ch"/>
    <w:uiPriority w:val="9"/>
    <w:qFormat/>
    <w:pPr>
      <w:keepNext w:val="1"/>
      <w:keepLines w:val="1"/>
      <w:pageBreakBefore w:val="0"/>
      <w:spacing w:after="40" w:before="220"/>
      <w:ind/>
      <w:outlineLvl w:val="4"/>
    </w:pPr>
    <w:rPr>
      <w:b w:val="1"/>
      <w:sz w:val="22"/>
    </w:rPr>
  </w:style>
  <w:style w:styleId="Style_13_ch" w:type="character">
    <w:name w:val="heading 5"/>
    <w:basedOn w:val="Style_4_ch"/>
    <w:link w:val="Style_13"/>
    <w:rPr>
      <w:b w:val="1"/>
      <w:sz w:val="22"/>
    </w:rPr>
  </w:style>
  <w:style w:styleId="Style_1" w:type="paragraph">
    <w:name w:val="heading 1"/>
    <w:basedOn w:val="Style_4"/>
    <w:next w:val="Style_4"/>
    <w:link w:val="Style_1_ch"/>
    <w:uiPriority w:val="9"/>
    <w:qFormat/>
    <w:pPr>
      <w:keepNext w:val="1"/>
      <w:keepLines w:val="1"/>
      <w:pageBreakBefore w:val="0"/>
      <w:widowControl w:val="1"/>
      <w:spacing w:after="120" w:before="400" w:line="276" w:lineRule="auto"/>
      <w:ind w:firstLine="0" w:left="0" w:right="0"/>
      <w:jc w:val="left"/>
      <w:outlineLvl w:val="0"/>
    </w:pPr>
    <w:rPr>
      <w:rFonts w:ascii="Arial" w:hAnsi="Arial"/>
      <w:b w:val="0"/>
      <w:i w:val="0"/>
      <w:smallCaps w:val="0"/>
      <w:strike w:val="0"/>
      <w:color w:val="000000"/>
      <w:sz w:val="40"/>
      <w:u w:val="none"/>
    </w:rPr>
  </w:style>
  <w:style w:styleId="Style_1_ch" w:type="character">
    <w:name w:val="heading 1"/>
    <w:basedOn w:val="Style_4_ch"/>
    <w:link w:val="Style_1"/>
    <w:rPr>
      <w:rFonts w:ascii="Arial" w:hAnsi="Arial"/>
      <w:b w:val="0"/>
      <w:i w:val="0"/>
      <w:smallCaps w:val="0"/>
      <w:strike w:val="0"/>
      <w:color w:val="000000"/>
      <w:sz w:val="40"/>
      <w:u w:val="none"/>
    </w:rPr>
  </w:style>
  <w:style w:styleId="Style_14" w:type="paragraph">
    <w:name w:val="Normal"/>
    <w:next w:val="Style_14"/>
    <w:link w:val="Style_14_ch"/>
    <w:pPr>
      <w:keepNext w:val="0"/>
      <w:keepLines w:val="0"/>
      <w:pageBreakBefore w:val="0"/>
      <w:widowControl w:val="1"/>
      <w:spacing w:after="0" w:before="0" w:line="276" w:lineRule="auto"/>
      <w:ind w:firstLine="0" w:left="0" w:right="0"/>
      <w:jc w:val="left"/>
      <w:outlineLvl w:val="8"/>
    </w:pPr>
    <w:rPr>
      <w:rFonts w:ascii="Arial" w:hAnsi="Arial"/>
      <w:b w:val="0"/>
      <w:i w:val="0"/>
      <w:caps w:val="0"/>
      <w:smallCaps w:val="0"/>
      <w:strike w:val="0"/>
      <w:color w:val="000000"/>
      <w:spacing w:val="0"/>
      <w:sz w:val="22"/>
      <w:u w:color="000000" w:val="none"/>
    </w:rPr>
  </w:style>
  <w:style w:styleId="Style_14_ch" w:type="character">
    <w:name w:val="Normal"/>
    <w:link w:val="Style_14"/>
    <w:rPr>
      <w:rFonts w:ascii="Arial" w:hAnsi="Arial"/>
      <w:b w:val="0"/>
      <w:i w:val="0"/>
      <w:caps w:val="0"/>
      <w:smallCaps w:val="0"/>
      <w:strike w:val="0"/>
      <w:color w:val="000000"/>
      <w:spacing w:val="0"/>
      <w:sz w:val="22"/>
      <w:u w:color="000000" w:val="none"/>
    </w:rPr>
  </w:style>
  <w:style w:styleId="Style_15" w:type="paragraph">
    <w:name w:val="Hyperlink"/>
    <w:link w:val="Style_15_ch"/>
    <w:rPr>
      <w:u w:val="single"/>
    </w:rPr>
  </w:style>
  <w:style w:styleId="Style_15_ch" w:type="character">
    <w:name w:val="Hyperlink"/>
    <w:link w:val="Style_15"/>
    <w:rPr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4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Body Text"/>
    <w:next w:val="Style_18"/>
    <w:link w:val="Style_18_ch"/>
    <w:pPr>
      <w:keepNext w:val="0"/>
      <w:keepLines w:val="0"/>
      <w:pageBreakBefore w:val="0"/>
      <w:widowControl w:val="0"/>
      <w:spacing w:after="0" w:before="0" w:line="240" w:lineRule="auto"/>
      <w:ind w:firstLine="0" w:left="0" w:right="0"/>
      <w:jc w:val="left"/>
      <w:outlineLvl w:val="8"/>
    </w:pPr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8"/>
      <w:u w:color="000000" w:val="none"/>
    </w:rPr>
  </w:style>
  <w:style w:styleId="Style_18_ch" w:type="character">
    <w:name w:val="Body Text"/>
    <w:link w:val="Style_18"/>
    <w:rPr>
      <w:rFonts w:ascii="Times New Roman" w:hAnsi="Times New Roman"/>
      <w:b w:val="0"/>
      <w:i w:val="0"/>
      <w:caps w:val="0"/>
      <w:smallCaps w:val="0"/>
      <w:strike w:val="0"/>
      <w:color w:val="000000"/>
      <w:spacing w:val="0"/>
      <w:sz w:val="28"/>
      <w:u w:color="000000" w:val="none"/>
    </w:rPr>
  </w:style>
  <w:style w:styleId="Style_19" w:type="paragraph">
    <w:name w:val="Header and Footer"/>
    <w:link w:val="Style_19_ch"/>
    <w:pPr>
      <w:spacing w:line="240" w:lineRule="auto"/>
      <w:ind/>
      <w:jc w:val="both"/>
    </w:pPr>
    <w:rPr>
      <w:rFonts w:ascii="XO Thames" w:hAnsi="XO Thames"/>
      <w:sz w:val="28"/>
    </w:rPr>
  </w:style>
  <w:style w:styleId="Style_19_ch" w:type="character">
    <w:name w:val="Header and Footer"/>
    <w:link w:val="Style_19"/>
    <w:rPr>
      <w:rFonts w:ascii="XO Thames" w:hAnsi="XO Thames"/>
      <w:sz w:val="28"/>
    </w:rPr>
  </w:style>
  <w:style w:styleId="Style_20" w:type="paragraph">
    <w:name w:val="toc 9"/>
    <w:next w:val="Style_4"/>
    <w:link w:val="Style_20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0_ch" w:type="character">
    <w:name w:val="toc 9"/>
    <w:link w:val="Style_20"/>
    <w:rPr>
      <w:rFonts w:ascii="XO Thames" w:hAnsi="XO Thames"/>
      <w:sz w:val="28"/>
    </w:rPr>
  </w:style>
  <w:style w:styleId="Style_21" w:type="paragraph">
    <w:name w:val="toc 8"/>
    <w:next w:val="Style_4"/>
    <w:link w:val="Style_21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Подзаголовок"/>
    <w:next w:val="Style_23"/>
    <w:link w:val="Style_22_ch"/>
    <w:pPr>
      <w:keepNext w:val="1"/>
      <w:keepLines w:val="0"/>
      <w:pageBreakBefore w:val="0"/>
      <w:widowControl w:val="1"/>
      <w:spacing w:after="0" w:before="0" w:line="240" w:lineRule="auto"/>
      <w:ind w:firstLine="0" w:left="0" w:right="0"/>
      <w:jc w:val="left"/>
      <w:outlineLvl w:val="8"/>
    </w:pPr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40"/>
      <w:u w:val="none"/>
    </w:rPr>
  </w:style>
  <w:style w:styleId="Style_22_ch" w:type="character">
    <w:name w:val="Подзаголовок"/>
    <w:link w:val="Style_22"/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40"/>
      <w:u w:val="none"/>
    </w:rPr>
  </w:style>
  <w:style w:styleId="Style_24" w:type="paragraph">
    <w:name w:val="toc 5"/>
    <w:next w:val="Style_4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basedOn w:val="Style_4"/>
    <w:next w:val="Style_4"/>
    <w:link w:val="Style_25_ch"/>
    <w:uiPriority w:val="11"/>
    <w:qFormat/>
    <w:pPr>
      <w:keepNext w:val="1"/>
      <w:keepLines w:val="1"/>
      <w:pageBreakBefore w:val="0"/>
      <w:spacing w:after="80" w:before="360"/>
      <w:ind/>
    </w:pPr>
    <w:rPr>
      <w:rFonts w:ascii="Georgia" w:hAnsi="Georgia"/>
      <w:i w:val="1"/>
      <w:color w:val="666666"/>
      <w:sz w:val="48"/>
    </w:rPr>
  </w:style>
  <w:style w:styleId="Style_25_ch" w:type="character">
    <w:name w:val="Subtitle"/>
    <w:basedOn w:val="Style_4_ch"/>
    <w:link w:val="Style_25"/>
    <w:rPr>
      <w:rFonts w:ascii="Georgia" w:hAnsi="Georgia"/>
      <w:i w:val="1"/>
      <w:color w:val="666666"/>
      <w:sz w:val="48"/>
    </w:rPr>
  </w:style>
  <w:style w:styleId="Style_23" w:type="paragraph">
    <w:name w:val="Основной текст"/>
    <w:next w:val="Style_23"/>
    <w:link w:val="Style_23_ch"/>
    <w:pPr>
      <w:keepNext w:val="0"/>
      <w:keepLines w:val="0"/>
      <w:pageBreakBefore w:val="0"/>
      <w:widowControl w:val="1"/>
      <w:spacing w:after="0" w:before="160" w:line="240" w:lineRule="auto"/>
      <w:ind w:firstLine="0" w:left="0" w:right="0"/>
      <w:jc w:val="left"/>
      <w:outlineLvl w:val="8"/>
    </w:pPr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23_ch" w:type="character">
    <w:name w:val="Основной текст"/>
    <w:link w:val="Style_23"/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26" w:type="paragraph">
    <w:name w:val="Title"/>
    <w:basedOn w:val="Style_4"/>
    <w:next w:val="Style_4"/>
    <w:link w:val="Style_26_ch"/>
    <w:uiPriority w:val="10"/>
    <w:qFormat/>
    <w:pPr>
      <w:keepNext w:val="1"/>
      <w:keepLines w:val="1"/>
      <w:pageBreakBefore w:val="0"/>
      <w:spacing w:after="120" w:before="480"/>
      <w:ind/>
    </w:pPr>
    <w:rPr>
      <w:b w:val="1"/>
      <w:sz w:val="72"/>
    </w:rPr>
  </w:style>
  <w:style w:styleId="Style_26_ch" w:type="character">
    <w:name w:val="Title"/>
    <w:basedOn w:val="Style_4_ch"/>
    <w:link w:val="Style_26"/>
    <w:rPr>
      <w:b w:val="1"/>
      <w:sz w:val="72"/>
    </w:rPr>
  </w:style>
  <w:style w:styleId="Style_3" w:type="paragraph">
    <w:name w:val="heading 4"/>
    <w:basedOn w:val="Style_4"/>
    <w:next w:val="Style_4"/>
    <w:link w:val="Style_3_ch"/>
    <w:uiPriority w:val="9"/>
    <w:qFormat/>
    <w:pPr>
      <w:keepNext w:val="1"/>
      <w:keepLines w:val="1"/>
      <w:pageBreakBefore w:val="0"/>
      <w:widowControl w:val="1"/>
      <w:spacing w:after="80" w:before="280" w:line="276" w:lineRule="auto"/>
      <w:ind w:firstLine="0" w:left="0" w:right="0"/>
      <w:jc w:val="left"/>
      <w:outlineLvl w:val="3"/>
    </w:pPr>
    <w:rPr>
      <w:rFonts w:ascii="Arial" w:hAnsi="Arial"/>
      <w:b w:val="0"/>
      <w:i w:val="0"/>
      <w:smallCaps w:val="0"/>
      <w:strike w:val="0"/>
      <w:color w:val="666666"/>
      <w:sz w:val="24"/>
      <w:u w:val="none"/>
    </w:rPr>
  </w:style>
  <w:style w:styleId="Style_3_ch" w:type="character">
    <w:name w:val="heading 4"/>
    <w:basedOn w:val="Style_4_ch"/>
    <w:link w:val="Style_3"/>
    <w:rPr>
      <w:rFonts w:ascii="Arial" w:hAnsi="Arial"/>
      <w:b w:val="0"/>
      <w:i w:val="0"/>
      <w:smallCaps w:val="0"/>
      <w:strike w:val="0"/>
      <w:color w:val="666666"/>
      <w:sz w:val="24"/>
      <w:u w:val="none"/>
    </w:rPr>
  </w:style>
  <w:style w:styleId="Style_27" w:type="paragraph">
    <w:name w:val="heading 2"/>
    <w:basedOn w:val="Style_4"/>
    <w:next w:val="Style_4"/>
    <w:link w:val="Style_27_ch"/>
    <w:uiPriority w:val="9"/>
    <w:qFormat/>
    <w:pPr>
      <w:keepNext w:val="1"/>
      <w:keepLines w:val="1"/>
      <w:pageBreakBefore w:val="0"/>
      <w:spacing w:after="80" w:before="360"/>
      <w:ind/>
      <w:outlineLvl w:val="1"/>
    </w:pPr>
    <w:rPr>
      <w:b w:val="1"/>
      <w:sz w:val="36"/>
    </w:rPr>
  </w:style>
  <w:style w:styleId="Style_27_ch" w:type="character">
    <w:name w:val="heading 2"/>
    <w:basedOn w:val="Style_4_ch"/>
    <w:link w:val="Style_27"/>
    <w:rPr>
      <w:b w:val="1"/>
      <w:sz w:val="36"/>
    </w:rPr>
  </w:style>
  <w:style w:styleId="Style_28" w:type="paragraph">
    <w:name w:val="Колонтитулы"/>
    <w:next w:val="Style_28"/>
    <w:link w:val="Style_28_ch"/>
    <w:pPr>
      <w:keepNext w:val="0"/>
      <w:keepLines w:val="0"/>
      <w:pageBreakBefore w:val="0"/>
      <w:widowControl w:val="1"/>
      <w:tabs>
        <w:tab w:leader="none" w:pos="9020" w:val="right"/>
      </w:tabs>
      <w:spacing w:after="0" w:before="0" w:line="240" w:lineRule="auto"/>
      <w:ind w:firstLine="0" w:left="0" w:right="0"/>
      <w:jc w:val="left"/>
      <w:outlineLvl w:val="8"/>
    </w:pPr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28_ch" w:type="character">
    <w:name w:val="Колонтитулы"/>
    <w:link w:val="Style_28"/>
    <w:rPr>
      <w:rFonts w:ascii="Helvetica Neue" w:hAnsi="Helvetica Neue"/>
      <w:b w:val="0"/>
      <w:i w:val="0"/>
      <w:caps w:val="0"/>
      <w:smallCaps w:val="0"/>
      <w:strike w:val="0"/>
      <w:color w:val="000000"/>
      <w:spacing w:val="0"/>
      <w:sz w:val="24"/>
      <w:u w:val="none"/>
    </w:rPr>
  </w:style>
  <w:style w:styleId="Style_29" w:type="paragraph">
    <w:name w:val="heading 6"/>
    <w:basedOn w:val="Style_4"/>
    <w:next w:val="Style_4"/>
    <w:link w:val="Style_29_ch"/>
    <w:uiPriority w:val="9"/>
    <w:qFormat/>
    <w:pPr>
      <w:keepNext w:val="1"/>
      <w:keepLines w:val="1"/>
      <w:pageBreakBefore w:val="0"/>
      <w:spacing w:after="40" w:before="200"/>
      <w:ind/>
      <w:outlineLvl w:val="5"/>
    </w:pPr>
    <w:rPr>
      <w:b w:val="1"/>
      <w:sz w:val="20"/>
    </w:rPr>
  </w:style>
  <w:style w:styleId="Style_29_ch" w:type="character">
    <w:name w:val="heading 6"/>
    <w:basedOn w:val="Style_4_ch"/>
    <w:link w:val="Style_29"/>
    <w:rPr>
      <w:b w:val="1"/>
      <w:sz w:val="20"/>
    </w:rPr>
  </w:style>
  <w:style w:styleId="Style_30" w:type="table">
    <w:basedOn w:val="Style_31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styleId="Style_32" w:type="table">
    <w:basedOn w:val="Style_31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styleId="Style_33" w:type="table">
    <w:basedOn w:val="Style_31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styleId="Style_34" w:type="table">
    <w:basedOn w:val="Style_31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styleId="Style_35" w:type="table">
    <w:basedOn w:val="Style_31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styleId="Style_36" w:type="table">
    <w:basedOn w:val="Style_31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styleId="Style_37" w:type="table">
    <w:basedOn w:val="Style_31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styleId="Style_38" w:type="table">
    <w:basedOn w:val="Style_31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styleId="Style_39" w:type="table">
    <w:basedOn w:val="Style_31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  <w:style w:default="1" w:styleId="Style_31" w:type="table">
    <w:name w:val="Table Normal"/>
  </w:style>
  <w:style w:styleId="Style_40" w:type="table">
    <w:basedOn w:val="Style_31"/>
    <w:semiHidden w:val="1"/>
    <w:unhideWhenUsed w:val="1"/>
    <w:tblPr>
      <w:tblCellMar>
        <w:top w:type="dxa" w:w="0"/>
        <w:left w:type="dxa" w:w="115"/>
        <w:bottom w:type="dxa" w:w="0"/>
        <w:right w:type="dxa" w:w="115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"/>
        <a:cs typeface=""/>
      </a:majorFont>
      <a:minorFont>
        <a:latin typeface="Helvetica Neue"/>
        <a:ea typeface=""/>
        <a:cs typeface=""/>
      </a:minorFont>
    </a:fontScheme>
    <a:fmtScheme name="Office Them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4999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MyOffice-CoreFramework-macOS/31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2026-06-10T22:20:29Z</dcterms:modified>
</cp:coreProperties>
</file>