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pacing w:val="0"/>
          <w:rtl w:val="0"/>
          <w:lang w:val="ru-RU"/>
        </w:rPr>
        <w:t xml:space="preserve">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ДЕПАРТАМЕНТ КУЛЬТУРЫ ГОРОДА МОСКВЫ</w:t>
      </w: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ГБУДО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Москвы «МГДМШ им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Дунаевского»</w:t>
      </w: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  <w:lang w:val="en-US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  <w:lang w:val="en-US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  <w:lang w:val="en-US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  <w:lang w:val="en-US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  <w:lang w:val="en-US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right="109"/>
        <w:rPr>
          <w:rFonts w:ascii="Times New Roman" w:cs="Times New Roman" w:hAnsi="Times New Roman" w:eastAsia="Times New Roman"/>
          <w:spacing w:val="0"/>
          <w:lang w:val="en-US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  <w:lang w:val="en-US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  <w:lang w:val="en-US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-32"/>
          <w:sz w:val="28"/>
          <w:szCs w:val="28"/>
        </w:rPr>
      </w:pPr>
      <w:r>
        <w:rPr>
          <w:rFonts w:ascii="Times New Roman" w:hAnsi="Times New Roman" w:hint="default"/>
          <w:spacing w:val="-2"/>
          <w:sz w:val="28"/>
          <w:szCs w:val="28"/>
          <w:rtl w:val="0"/>
          <w:lang w:val="ru-RU"/>
        </w:rPr>
        <w:t>Д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ОП</w:t>
      </w:r>
      <w:r>
        <w:rPr>
          <w:rFonts w:ascii="Times New Roman" w:hAnsi="Times New Roman" w:hint="default"/>
          <w:spacing w:val="-15"/>
          <w:sz w:val="28"/>
          <w:szCs w:val="28"/>
          <w:rtl w:val="0"/>
          <w:lang w:val="ru-RU"/>
        </w:rPr>
        <w:t>О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Л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НИТ</w:t>
      </w:r>
      <w:r>
        <w:rPr>
          <w:rFonts w:ascii="Times New Roman" w:hAnsi="Times New Roman" w:hint="default"/>
          <w:spacing w:val="-5"/>
          <w:sz w:val="28"/>
          <w:szCs w:val="28"/>
          <w:rtl w:val="0"/>
          <w:lang w:val="ru-RU"/>
        </w:rPr>
        <w:t>Е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Л</w:t>
      </w:r>
      <w:r>
        <w:rPr>
          <w:rFonts w:ascii="Times New Roman" w:hAnsi="Times New Roman" w:hint="default"/>
          <w:spacing w:val="-4"/>
          <w:sz w:val="28"/>
          <w:szCs w:val="28"/>
          <w:rtl w:val="0"/>
          <w:lang w:val="ru-RU"/>
        </w:rPr>
        <w:t>Ь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 П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Р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</w:t>
      </w:r>
      <w:r>
        <w:rPr>
          <w:rFonts w:ascii="Times New Roman" w:hAnsi="Times New Roman" w:hint="default"/>
          <w:spacing w:val="-2"/>
          <w:sz w:val="28"/>
          <w:szCs w:val="28"/>
          <w:rtl w:val="0"/>
          <w:lang w:val="ru-RU"/>
        </w:rPr>
        <w:t>Д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</w:t>
      </w:r>
      <w:r>
        <w:rPr>
          <w:rFonts w:ascii="Times New Roman" w:hAnsi="Times New Roman" w:hint="default"/>
          <w:spacing w:val="-4"/>
          <w:sz w:val="28"/>
          <w:szCs w:val="28"/>
          <w:rtl w:val="0"/>
          <w:lang w:val="ru-RU"/>
        </w:rPr>
        <w:t>Р</w:t>
      </w:r>
      <w:r>
        <w:rPr>
          <w:rFonts w:ascii="Times New Roman" w:hAnsi="Times New Roman" w:hint="default"/>
          <w:spacing w:val="2"/>
          <w:sz w:val="28"/>
          <w:szCs w:val="28"/>
          <w:rtl w:val="0"/>
          <w:lang w:val="ru-RU"/>
        </w:rPr>
        <w:t>О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ФЕ</w:t>
      </w:r>
      <w:r>
        <w:rPr>
          <w:rFonts w:ascii="Times New Roman" w:hAnsi="Times New Roman" w:hint="default"/>
          <w:spacing w:val="-2"/>
          <w:sz w:val="28"/>
          <w:szCs w:val="28"/>
          <w:rtl w:val="0"/>
          <w:lang w:val="ru-RU"/>
        </w:rPr>
        <w:t>СС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ИОН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АЛЬ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 ПРОГРАММА</w:t>
      </w:r>
      <w:r>
        <w:rPr>
          <w:rFonts w:ascii="Times New Roman" w:hAnsi="Times New Roman"/>
          <w:spacing w:val="-32"/>
          <w:sz w:val="28"/>
          <w:szCs w:val="28"/>
          <w:rtl w:val="0"/>
          <w:lang w:val="ru-RU"/>
        </w:rPr>
        <w:t xml:space="preserve"> </w:t>
      </w: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15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</w:t>
      </w:r>
      <w:r>
        <w:rPr>
          <w:rFonts w:ascii="Times New Roman" w:hAnsi="Times New Roman"/>
          <w:spacing w:val="-32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</w:t>
      </w:r>
      <w:r>
        <w:rPr>
          <w:rFonts w:ascii="Times New Roman" w:hAnsi="Times New Roman" w:hint="default"/>
          <w:spacing w:val="-9"/>
          <w:sz w:val="28"/>
          <w:szCs w:val="28"/>
          <w:rtl w:val="0"/>
          <w:lang w:val="ru-RU"/>
        </w:rPr>
        <w:t>Б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Л</w:t>
      </w:r>
      <w:r>
        <w:rPr>
          <w:rFonts w:ascii="Times New Roman" w:hAnsi="Times New Roman" w:hint="default"/>
          <w:spacing w:val="-14"/>
          <w:sz w:val="28"/>
          <w:szCs w:val="28"/>
          <w:rtl w:val="0"/>
          <w:lang w:val="ru-RU"/>
        </w:rPr>
        <w:t>А</w:t>
      </w:r>
      <w:r>
        <w:rPr>
          <w:rFonts w:ascii="Times New Roman" w:hAnsi="Times New Roman" w:hint="default"/>
          <w:spacing w:val="-3"/>
          <w:sz w:val="28"/>
          <w:szCs w:val="28"/>
          <w:rtl w:val="0"/>
          <w:lang w:val="ru-RU"/>
        </w:rPr>
        <w:t>С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ТИ 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М</w:t>
      </w:r>
      <w:r>
        <w:rPr>
          <w:rFonts w:ascii="Times New Roman" w:hAnsi="Times New Roman" w:hint="default"/>
          <w:spacing w:val="-5"/>
          <w:sz w:val="28"/>
          <w:szCs w:val="28"/>
          <w:rtl w:val="0"/>
          <w:lang w:val="ru-RU"/>
        </w:rPr>
        <w:t>У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ЗЫК</w:t>
      </w:r>
      <w:r>
        <w:rPr>
          <w:rFonts w:ascii="Times New Roman" w:hAnsi="Times New Roman" w:hint="default"/>
          <w:spacing w:val="-2"/>
          <w:sz w:val="28"/>
          <w:szCs w:val="28"/>
          <w:rtl w:val="0"/>
          <w:lang w:val="ru-RU"/>
        </w:rPr>
        <w:t>А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Л</w:t>
      </w:r>
      <w:r>
        <w:rPr>
          <w:rFonts w:ascii="Times New Roman" w:hAnsi="Times New Roman" w:hint="default"/>
          <w:spacing w:val="-2"/>
          <w:sz w:val="28"/>
          <w:szCs w:val="28"/>
          <w:rtl w:val="0"/>
          <w:lang w:val="ru-RU"/>
        </w:rPr>
        <w:t>Ь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</w:t>
      </w:r>
      <w:r>
        <w:rPr>
          <w:rFonts w:ascii="Times New Roman" w:hAnsi="Times New Roman" w:hint="default"/>
          <w:spacing w:val="-11"/>
          <w:sz w:val="28"/>
          <w:szCs w:val="28"/>
          <w:rtl w:val="0"/>
          <w:lang w:val="ru-RU"/>
        </w:rPr>
        <w:t>Г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</w:t>
      </w:r>
      <w:r>
        <w:rPr>
          <w:rFonts w:ascii="Times New Roman" w:hAnsi="Times New Roman"/>
          <w:spacing w:val="21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</w:t>
      </w:r>
      <w:r>
        <w:rPr>
          <w:rFonts w:ascii="Times New Roman" w:hAnsi="Times New Roman" w:hint="default"/>
          <w:spacing w:val="-2"/>
          <w:sz w:val="28"/>
          <w:szCs w:val="28"/>
          <w:rtl w:val="0"/>
          <w:lang w:val="ru-RU"/>
        </w:rPr>
        <w:t>С</w:t>
      </w:r>
      <w:r>
        <w:rPr>
          <w:rFonts w:ascii="Times New Roman" w:hAnsi="Times New Roman" w:hint="default"/>
          <w:spacing w:val="-5"/>
          <w:sz w:val="28"/>
          <w:szCs w:val="28"/>
          <w:rtl w:val="0"/>
          <w:lang w:val="ru-RU"/>
        </w:rPr>
        <w:t>К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</w:t>
      </w:r>
      <w:r>
        <w:rPr>
          <w:rFonts w:ascii="Times New Roman" w:hAnsi="Times New Roman" w:hint="default"/>
          <w:spacing w:val="-3"/>
          <w:sz w:val="28"/>
          <w:szCs w:val="28"/>
          <w:rtl w:val="0"/>
          <w:lang w:val="ru-RU"/>
        </w:rPr>
        <w:t>СС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</w:t>
      </w:r>
      <w:r>
        <w:rPr>
          <w:rFonts w:ascii="Times New Roman" w:hAnsi="Times New Roman" w:hint="default"/>
          <w:spacing w:val="-18"/>
          <w:sz w:val="28"/>
          <w:szCs w:val="28"/>
          <w:rtl w:val="0"/>
          <w:lang w:val="ru-RU"/>
        </w:rPr>
        <w:t>В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</w:t>
      </w: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pacing w:val="-3"/>
          <w:sz w:val="28"/>
          <w:szCs w:val="28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Н</w:t>
      </w:r>
      <w:r>
        <w:rPr>
          <w:rFonts w:ascii="Times New Roman" w:hAnsi="Times New Roman" w:hint="default"/>
          <w:b w:val="1"/>
          <w:bCs w:val="1"/>
          <w:spacing w:val="-2"/>
          <w:sz w:val="28"/>
          <w:szCs w:val="28"/>
          <w:rtl w:val="0"/>
          <w:lang w:val="ru-RU"/>
        </w:rPr>
        <w:t>А</w:t>
      </w:r>
      <w:r>
        <w:rPr>
          <w:rFonts w:ascii="Times New Roman" w:hAnsi="Times New Roman" w:hint="default"/>
          <w:b w:val="1"/>
          <w:bCs w:val="1"/>
          <w:spacing w:val="-5"/>
          <w:sz w:val="28"/>
          <w:szCs w:val="28"/>
          <w:rtl w:val="0"/>
          <w:lang w:val="ru-RU"/>
        </w:rPr>
        <w:t>Р</w:t>
      </w:r>
      <w:r>
        <w:rPr>
          <w:rFonts w:ascii="Times New Roman" w:hAnsi="Times New Roman" w:hint="default"/>
          <w:b w:val="1"/>
          <w:bCs w:val="1"/>
          <w:spacing w:val="-16"/>
          <w:sz w:val="28"/>
          <w:szCs w:val="28"/>
          <w:rtl w:val="0"/>
          <w:lang w:val="ru-RU"/>
        </w:rPr>
        <w:t>О</w:t>
      </w:r>
      <w:r>
        <w:rPr>
          <w:rFonts w:ascii="Times New Roman" w:hAnsi="Times New Roman" w:hint="default"/>
          <w:b w:val="1"/>
          <w:bCs w:val="1"/>
          <w:spacing w:val="-3"/>
          <w:sz w:val="28"/>
          <w:szCs w:val="28"/>
          <w:rtl w:val="0"/>
          <w:lang w:val="ru-RU"/>
        </w:rPr>
        <w:t>Д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НЫЕ</w:t>
      </w:r>
      <w:r>
        <w:rPr>
          <w:rFonts w:ascii="Times New Roman" w:hAnsi="Times New Roman"/>
          <w:b w:val="1"/>
          <w:bCs w:val="1"/>
          <w:spacing w:val="20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ИН</w:t>
      </w:r>
      <w:r>
        <w:rPr>
          <w:rFonts w:ascii="Times New Roman" w:hAnsi="Times New Roman" w:hint="default"/>
          <w:b w:val="1"/>
          <w:bCs w:val="1"/>
          <w:spacing w:val="-2"/>
          <w:sz w:val="28"/>
          <w:szCs w:val="28"/>
          <w:rtl w:val="0"/>
          <w:lang w:val="ru-RU"/>
        </w:rPr>
        <w:t>С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Т</w:t>
      </w:r>
      <w:r>
        <w:rPr>
          <w:rFonts w:ascii="Times New Roman" w:hAnsi="Times New Roman" w:hint="default"/>
          <w:b w:val="1"/>
          <w:bCs w:val="1"/>
          <w:spacing w:val="-10"/>
          <w:sz w:val="28"/>
          <w:szCs w:val="28"/>
          <w:rtl w:val="0"/>
          <w:lang w:val="ru-RU"/>
        </w:rPr>
        <w:t>Р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У</w:t>
      </w:r>
      <w:r>
        <w:rPr>
          <w:rFonts w:ascii="Times New Roman" w:hAnsi="Times New Roman" w:hint="default"/>
          <w:b w:val="1"/>
          <w:bCs w:val="1"/>
          <w:spacing w:val="-1"/>
          <w:sz w:val="28"/>
          <w:szCs w:val="28"/>
          <w:rtl w:val="0"/>
          <w:lang w:val="ru-RU"/>
        </w:rPr>
        <w:t>М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ЕНТ</w:t>
      </w:r>
      <w:r>
        <w:rPr>
          <w:rFonts w:ascii="Times New Roman" w:hAnsi="Times New Roman" w:hint="default"/>
          <w:b w:val="1"/>
          <w:bCs w:val="1"/>
          <w:spacing w:val="-2"/>
          <w:sz w:val="28"/>
          <w:szCs w:val="28"/>
          <w:rtl w:val="0"/>
          <w:lang w:val="ru-RU"/>
        </w:rPr>
        <w:t>Ы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»</w:t>
      </w: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pacing w:val="-2"/>
          <w:sz w:val="28"/>
          <w:szCs w:val="28"/>
          <w:rtl w:val="0"/>
          <w:lang w:val="ru-RU"/>
        </w:rPr>
        <w:t>«ГУСЛИ ЗВОНЧАТЫЕ»</w:t>
      </w: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Обычный"/>
        <w:spacing w:before="8" w:line="240" w:lineRule="exac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Нижний колонтитул"/>
        <w:tabs>
          <w:tab w:val="right" w:pos="9329"/>
          <w:tab w:val="clear" w:pos="9355"/>
        </w:tabs>
        <w:ind w:left="64"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</w:t>
      </w:r>
      <w:r>
        <w:rPr>
          <w:rFonts w:ascii="Times New Roman" w:hAnsi="Times New Roman" w:hint="default"/>
          <w:spacing w:val="-5"/>
          <w:sz w:val="24"/>
          <w:szCs w:val="24"/>
          <w:rtl w:val="0"/>
          <w:lang w:val="ru-RU"/>
        </w:rPr>
        <w:t>е</w:t>
      </w:r>
      <w:r>
        <w:rPr>
          <w:rFonts w:ascii="Times New Roman" w:hAnsi="Times New Roman" w:hint="default"/>
          <w:spacing w:val="-2"/>
          <w:sz w:val="24"/>
          <w:szCs w:val="24"/>
          <w:rtl w:val="0"/>
          <w:lang w:val="ru-RU"/>
        </w:rPr>
        <w:t>д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</w:t>
      </w:r>
      <w:r>
        <w:rPr>
          <w:rFonts w:ascii="Times New Roman" w:hAnsi="Times New Roman" w:hint="default"/>
          <w:spacing w:val="-4"/>
          <w:sz w:val="24"/>
          <w:szCs w:val="24"/>
          <w:rtl w:val="0"/>
          <w:lang w:val="ru-RU"/>
        </w:rPr>
        <w:t>е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</w:t>
      </w:r>
      <w:r>
        <w:rPr>
          <w:rFonts w:ascii="Times New Roman" w:hAnsi="Times New Roman" w:hint="default"/>
          <w:spacing w:val="-1"/>
          <w:sz w:val="24"/>
          <w:szCs w:val="24"/>
          <w:rtl w:val="0"/>
          <w:lang w:val="ru-RU"/>
        </w:rPr>
        <w:t>н</w:t>
      </w:r>
      <w:r>
        <w:rPr>
          <w:rFonts w:ascii="Times New Roman" w:hAnsi="Times New Roman" w:hint="default"/>
          <w:spacing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 w:hint="default"/>
          <w:spacing w:val="-3"/>
          <w:sz w:val="24"/>
          <w:szCs w:val="24"/>
          <w:rtl w:val="0"/>
          <w:lang w:val="ru-RU"/>
        </w:rPr>
        <w:t xml:space="preserve"> о</w:t>
      </w:r>
      <w:r>
        <w:rPr>
          <w:rFonts w:ascii="Times New Roman" w:hAnsi="Times New Roman" w:hint="default"/>
          <w:spacing w:val="-7"/>
          <w:sz w:val="24"/>
          <w:szCs w:val="24"/>
          <w:rtl w:val="0"/>
          <w:lang w:val="ru-RU"/>
        </w:rPr>
        <w:t>б</w:t>
      </w:r>
      <w:r>
        <w:rPr>
          <w:rFonts w:ascii="Times New Roman" w:hAnsi="Times New Roman" w:hint="default"/>
          <w:spacing w:val="-2"/>
          <w:sz w:val="24"/>
          <w:szCs w:val="24"/>
          <w:rtl w:val="0"/>
          <w:lang w:val="ru-RU"/>
        </w:rPr>
        <w:t>л</w:t>
      </w:r>
      <w:r>
        <w:rPr>
          <w:rFonts w:ascii="Times New Roman" w:hAnsi="Times New Roman" w:hint="default"/>
          <w:spacing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 w:hint="default"/>
          <w:spacing w:val="-4"/>
          <w:sz w:val="24"/>
          <w:szCs w:val="24"/>
          <w:rtl w:val="0"/>
          <w:lang w:val="ru-RU"/>
        </w:rPr>
        <w:t>с</w:t>
      </w:r>
      <w:r>
        <w:rPr>
          <w:rFonts w:ascii="Times New Roman" w:hAnsi="Times New Roman" w:hint="default"/>
          <w:spacing w:val="-2"/>
          <w:sz w:val="24"/>
          <w:szCs w:val="24"/>
          <w:rtl w:val="0"/>
          <w:lang w:val="ru-RU"/>
        </w:rPr>
        <w:t>т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ь</w:t>
      </w:r>
    </w:p>
    <w:p>
      <w:pPr>
        <w:pStyle w:val="Нижний колонтитул"/>
        <w:tabs>
          <w:tab w:val="right" w:pos="9329"/>
          <w:tab w:val="clear" w:pos="9355"/>
        </w:tabs>
        <w:spacing w:line="323" w:lineRule="exact"/>
        <w:ind w:left="61"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ПО</w:t>
      </w:r>
      <w:r>
        <w:rPr>
          <w:rFonts w:ascii="Times New Roman" w:hAnsi="Times New Roman"/>
          <w:spacing w:val="-2"/>
          <w:sz w:val="24"/>
          <w:szCs w:val="24"/>
          <w:rtl w:val="0"/>
          <w:lang w:val="ru-RU"/>
        </w:rPr>
        <w:t>.</w:t>
      </w:r>
      <w:r>
        <w:rPr>
          <w:rFonts w:ascii="Times New Roman" w:hAnsi="Times New Roman"/>
          <w:spacing w:val="-3"/>
          <w:sz w:val="24"/>
          <w:szCs w:val="24"/>
          <w:rtl w:val="0"/>
          <w:lang w:val="ru-RU"/>
        </w:rPr>
        <w:t>0</w:t>
      </w:r>
      <w:r>
        <w:rPr>
          <w:rFonts w:ascii="Times New Roman" w:hAnsi="Times New Roman"/>
          <w:spacing w:val="1"/>
          <w:sz w:val="24"/>
          <w:szCs w:val="24"/>
          <w:rtl w:val="0"/>
          <w:lang w:val="ru-RU"/>
        </w:rPr>
        <w:t>1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/>
          <w:spacing w:val="7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pacing w:val="-1"/>
          <w:sz w:val="24"/>
          <w:szCs w:val="24"/>
          <w:rtl w:val="0"/>
          <w:lang w:val="ru-RU"/>
        </w:rPr>
        <w:t>М</w:t>
      </w:r>
      <w:r>
        <w:rPr>
          <w:rFonts w:ascii="Times New Roman" w:hAnsi="Times New Roman" w:hint="default"/>
          <w:spacing w:val="-5"/>
          <w:sz w:val="24"/>
          <w:szCs w:val="24"/>
          <w:rtl w:val="0"/>
          <w:lang w:val="ru-RU"/>
        </w:rPr>
        <w:t>У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ЗЫК</w:t>
      </w:r>
      <w:r>
        <w:rPr>
          <w:rFonts w:ascii="Times New Roman" w:hAnsi="Times New Roman" w:hint="default"/>
          <w:spacing w:val="-2"/>
          <w:sz w:val="24"/>
          <w:szCs w:val="24"/>
          <w:rtl w:val="0"/>
          <w:lang w:val="ru-RU"/>
        </w:rPr>
        <w:t>А</w:t>
      </w:r>
      <w:r>
        <w:rPr>
          <w:rFonts w:ascii="Times New Roman" w:hAnsi="Times New Roman" w:hint="default"/>
          <w:spacing w:val="-3"/>
          <w:sz w:val="24"/>
          <w:szCs w:val="24"/>
          <w:rtl w:val="0"/>
          <w:lang w:val="ru-RU"/>
        </w:rPr>
        <w:t>Л</w:t>
      </w:r>
      <w:r>
        <w:rPr>
          <w:rFonts w:ascii="Times New Roman" w:hAnsi="Times New Roman" w:hint="default"/>
          <w:spacing w:val="-2"/>
          <w:sz w:val="24"/>
          <w:szCs w:val="24"/>
          <w:rtl w:val="0"/>
          <w:lang w:val="ru-RU"/>
        </w:rPr>
        <w:t>Ь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НОЕ И</w:t>
      </w:r>
      <w:r>
        <w:rPr>
          <w:rFonts w:ascii="Times New Roman" w:hAnsi="Times New Roman" w:hint="default"/>
          <w:spacing w:val="-2"/>
          <w:sz w:val="24"/>
          <w:szCs w:val="24"/>
          <w:rtl w:val="0"/>
          <w:lang w:val="ru-RU"/>
        </w:rPr>
        <w:t>С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</w:t>
      </w:r>
      <w:r>
        <w:rPr>
          <w:rFonts w:ascii="Times New Roman" w:hAnsi="Times New Roman" w:hint="default"/>
          <w:spacing w:val="-16"/>
          <w:sz w:val="24"/>
          <w:szCs w:val="24"/>
          <w:rtl w:val="0"/>
          <w:lang w:val="ru-RU"/>
        </w:rPr>
        <w:t>О</w:t>
      </w:r>
      <w:r>
        <w:rPr>
          <w:rFonts w:ascii="Times New Roman" w:hAnsi="Times New Roman" w:hint="default"/>
          <w:spacing w:val="-1"/>
          <w:sz w:val="24"/>
          <w:szCs w:val="24"/>
          <w:rtl w:val="0"/>
          <w:lang w:val="ru-RU"/>
        </w:rPr>
        <w:t>Л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</w:t>
      </w:r>
      <w:r>
        <w:rPr>
          <w:rFonts w:ascii="Times New Roman" w:hAnsi="Times New Roman" w:hint="default"/>
          <w:spacing w:val="-3"/>
          <w:sz w:val="24"/>
          <w:szCs w:val="24"/>
          <w:rtl w:val="0"/>
          <w:lang w:val="ru-RU"/>
        </w:rPr>
        <w:t>И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</w:t>
      </w:r>
      <w:r>
        <w:rPr>
          <w:rFonts w:ascii="Times New Roman" w:hAnsi="Times New Roman" w:hint="default"/>
          <w:spacing w:val="-6"/>
          <w:sz w:val="24"/>
          <w:szCs w:val="24"/>
          <w:rtl w:val="0"/>
          <w:lang w:val="ru-RU"/>
        </w:rPr>
        <w:t>Е</w:t>
      </w:r>
      <w:r>
        <w:rPr>
          <w:rFonts w:ascii="Times New Roman" w:hAnsi="Times New Roman" w:hint="default"/>
          <w:spacing w:val="-1"/>
          <w:sz w:val="24"/>
          <w:szCs w:val="24"/>
          <w:rtl w:val="0"/>
          <w:lang w:val="ru-RU"/>
        </w:rPr>
        <w:t>Л</w:t>
      </w:r>
      <w:r>
        <w:rPr>
          <w:rFonts w:ascii="Times New Roman" w:hAnsi="Times New Roman" w:hint="default"/>
          <w:spacing w:val="-9"/>
          <w:sz w:val="24"/>
          <w:szCs w:val="24"/>
          <w:rtl w:val="0"/>
          <w:lang w:val="ru-RU"/>
        </w:rPr>
        <w:t>Ь</w:t>
      </w:r>
      <w:r>
        <w:rPr>
          <w:rFonts w:ascii="Times New Roman" w:hAnsi="Times New Roman" w:hint="default"/>
          <w:spacing w:val="-3"/>
          <w:sz w:val="24"/>
          <w:szCs w:val="24"/>
          <w:rtl w:val="0"/>
          <w:lang w:val="ru-RU"/>
        </w:rPr>
        <w:t>С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ТВО</w:t>
      </w:r>
    </w:p>
    <w:p>
      <w:pPr>
        <w:pStyle w:val="Обычный"/>
        <w:spacing w:line="180" w:lineRule="exact"/>
        <w:rPr>
          <w:rFonts w:ascii="Times New Roman" w:cs="Times New Roman" w:hAnsi="Times New Roman" w:eastAsia="Times New Roman"/>
          <w:b w:val="1"/>
          <w:bCs w:val="1"/>
          <w:sz w:val="18"/>
          <w:szCs w:val="18"/>
        </w:rPr>
      </w:pPr>
    </w:p>
    <w:p>
      <w:pPr>
        <w:pStyle w:val="Обычный"/>
        <w:spacing w:before="12"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Обычный"/>
        <w:ind w:left="813" w:right="751" w:firstLine="0"/>
        <w:jc w:val="center"/>
        <w:rPr>
          <w:rFonts w:ascii="Times New Roman" w:cs="Times New Roman" w:hAnsi="Times New Roman" w:eastAsia="Times New Roman"/>
          <w:spacing w:val="-1"/>
          <w:sz w:val="36"/>
          <w:szCs w:val="36"/>
        </w:rPr>
      </w:pPr>
      <w:r>
        <w:rPr>
          <w:rFonts w:ascii="Times New Roman" w:hAnsi="Times New Roman" w:hint="default"/>
          <w:spacing w:val="-1"/>
          <w:sz w:val="36"/>
          <w:szCs w:val="36"/>
          <w:rtl w:val="0"/>
          <w:lang w:val="ru-RU"/>
        </w:rPr>
        <w:t>Рабочая программа УП</w:t>
      </w:r>
    </w:p>
    <w:p>
      <w:pPr>
        <w:pStyle w:val="Обычный"/>
        <w:ind w:left="813" w:right="751" w:firstLine="0"/>
        <w:jc w:val="center"/>
        <w:rPr>
          <w:rFonts w:ascii="Times New Roman" w:cs="Times New Roman" w:hAnsi="Times New Roman" w:eastAsia="Times New Roman"/>
          <w:sz w:val="36"/>
          <w:szCs w:val="36"/>
        </w:rPr>
      </w:pPr>
      <w:r>
        <w:rPr>
          <w:rFonts w:ascii="Times New Roman" w:hAnsi="Times New Roman" w:hint="default"/>
          <w:sz w:val="36"/>
          <w:szCs w:val="36"/>
          <w:rtl w:val="0"/>
          <w:lang w:val="ru-RU"/>
        </w:rPr>
        <w:t xml:space="preserve"> ПО</w:t>
      </w:r>
      <w:r>
        <w:rPr>
          <w:rFonts w:ascii="Times New Roman" w:hAnsi="Times New Roman"/>
          <w:spacing w:val="1"/>
          <w:sz w:val="36"/>
          <w:szCs w:val="36"/>
          <w:rtl w:val="0"/>
          <w:lang w:val="ru-RU"/>
        </w:rPr>
        <w:t>.</w:t>
      </w:r>
      <w:r>
        <w:rPr>
          <w:rFonts w:ascii="Times New Roman" w:hAnsi="Times New Roman"/>
          <w:sz w:val="36"/>
          <w:szCs w:val="36"/>
          <w:rtl w:val="0"/>
          <w:lang w:val="ru-RU"/>
        </w:rPr>
        <w:t>0</w:t>
      </w:r>
      <w:r>
        <w:rPr>
          <w:rFonts w:ascii="Times New Roman" w:hAnsi="Times New Roman"/>
          <w:spacing w:val="-3"/>
          <w:sz w:val="36"/>
          <w:szCs w:val="36"/>
          <w:rtl w:val="0"/>
          <w:lang w:val="ru-RU"/>
        </w:rPr>
        <w:t>1</w:t>
      </w:r>
      <w:r>
        <w:rPr>
          <w:rFonts w:ascii="Times New Roman" w:hAnsi="Times New Roman"/>
          <w:spacing w:val="1"/>
          <w:sz w:val="36"/>
          <w:szCs w:val="36"/>
          <w:rtl w:val="0"/>
          <w:lang w:val="ru-RU"/>
        </w:rPr>
        <w:t>.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УП</w:t>
      </w:r>
      <w:r>
        <w:rPr>
          <w:rFonts w:ascii="Times New Roman" w:hAnsi="Times New Roman"/>
          <w:spacing w:val="1"/>
          <w:sz w:val="36"/>
          <w:szCs w:val="36"/>
          <w:rtl w:val="0"/>
          <w:lang w:val="ru-RU"/>
        </w:rPr>
        <w:t>.</w:t>
      </w:r>
      <w:r>
        <w:rPr>
          <w:rFonts w:ascii="Times New Roman" w:hAnsi="Times New Roman"/>
          <w:sz w:val="36"/>
          <w:szCs w:val="36"/>
          <w:rtl w:val="0"/>
          <w:lang w:val="ru-RU"/>
        </w:rPr>
        <w:t>0</w:t>
      </w:r>
      <w:r>
        <w:rPr>
          <w:rFonts w:ascii="Times New Roman" w:hAnsi="Times New Roman"/>
          <w:spacing w:val="-3"/>
          <w:sz w:val="36"/>
          <w:szCs w:val="36"/>
          <w:rtl w:val="0"/>
          <w:lang w:val="ru-RU"/>
        </w:rPr>
        <w:t>1</w:t>
      </w:r>
      <w:r>
        <w:rPr>
          <w:rFonts w:ascii="Times New Roman" w:hAnsi="Times New Roman"/>
          <w:spacing w:val="1"/>
          <w:sz w:val="36"/>
          <w:szCs w:val="36"/>
          <w:rtl w:val="0"/>
          <w:lang w:val="ru-RU"/>
        </w:rPr>
        <w:t>.</w:t>
      </w:r>
      <w:r>
        <w:rPr>
          <w:rFonts w:ascii="Times New Roman" w:hAnsi="Times New Roman" w:hint="default"/>
          <w:spacing w:val="-1"/>
          <w:sz w:val="36"/>
          <w:szCs w:val="36"/>
          <w:rtl w:val="0"/>
          <w:lang w:val="ru-RU"/>
        </w:rPr>
        <w:t>С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ПЕЦИ</w:t>
      </w:r>
      <w:r>
        <w:rPr>
          <w:rFonts w:ascii="Times New Roman" w:hAnsi="Times New Roman" w:hint="default"/>
          <w:spacing w:val="-1"/>
          <w:sz w:val="36"/>
          <w:szCs w:val="36"/>
          <w:rtl w:val="0"/>
          <w:lang w:val="ru-RU"/>
        </w:rPr>
        <w:t>А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Л</w:t>
      </w:r>
      <w:r>
        <w:rPr>
          <w:rFonts w:ascii="Times New Roman" w:hAnsi="Times New Roman" w:hint="default"/>
          <w:spacing w:val="-1"/>
          <w:sz w:val="36"/>
          <w:szCs w:val="36"/>
          <w:rtl w:val="0"/>
          <w:lang w:val="ru-RU"/>
        </w:rPr>
        <w:t>Ь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Н</w:t>
      </w:r>
      <w:r>
        <w:rPr>
          <w:rFonts w:ascii="Times New Roman" w:hAnsi="Times New Roman" w:hint="default"/>
          <w:spacing w:val="3"/>
          <w:sz w:val="36"/>
          <w:szCs w:val="36"/>
          <w:rtl w:val="0"/>
          <w:lang w:val="ru-RU"/>
        </w:rPr>
        <w:t>О</w:t>
      </w:r>
      <w:r>
        <w:rPr>
          <w:rFonts w:ascii="Times New Roman" w:hAnsi="Times New Roman" w:hint="default"/>
          <w:spacing w:val="-1"/>
          <w:sz w:val="36"/>
          <w:szCs w:val="36"/>
          <w:rtl w:val="0"/>
          <w:lang w:val="ru-RU"/>
        </w:rPr>
        <w:t>С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ТЬ</w:t>
      </w:r>
    </w:p>
    <w:p>
      <w:pPr>
        <w:pStyle w:val="Обычный"/>
        <w:ind w:left="813" w:right="751" w:firstLine="0"/>
        <w:jc w:val="center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 w:hAnsi="Times New Roman" w:hint="default"/>
          <w:sz w:val="32"/>
          <w:szCs w:val="32"/>
          <w:rtl w:val="0"/>
          <w:lang w:val="ru-RU"/>
        </w:rPr>
        <w:t xml:space="preserve">Срок реализации – </w:t>
      </w:r>
      <w:r>
        <w:rPr>
          <w:rFonts w:ascii="Times New Roman" w:hAnsi="Times New Roman"/>
          <w:sz w:val="32"/>
          <w:szCs w:val="32"/>
          <w:rtl w:val="0"/>
          <w:lang w:val="ru-RU"/>
        </w:rPr>
        <w:t xml:space="preserve">8 (9) </w:t>
      </w:r>
      <w:r>
        <w:rPr>
          <w:rFonts w:ascii="Times New Roman" w:hAnsi="Times New Roman" w:hint="default"/>
          <w:sz w:val="32"/>
          <w:szCs w:val="32"/>
          <w:rtl w:val="0"/>
          <w:lang w:val="ru-RU"/>
        </w:rPr>
        <w:t>лет</w:t>
      </w: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Обычный"/>
        <w:spacing w:line="200" w:lineRule="exact"/>
        <w:jc w:val="center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 w:hAnsi="Times New Roman" w:hint="default"/>
          <w:sz w:val="32"/>
          <w:szCs w:val="32"/>
          <w:rtl w:val="0"/>
          <w:lang w:val="ru-RU"/>
        </w:rPr>
        <w:t xml:space="preserve">для обучающихся от </w:t>
      </w:r>
      <w:r>
        <w:rPr>
          <w:rFonts w:ascii="Times New Roman" w:hAnsi="Times New Roman"/>
          <w:sz w:val="32"/>
          <w:szCs w:val="32"/>
          <w:rtl w:val="0"/>
          <w:lang w:val="ru-RU"/>
        </w:rPr>
        <w:t xml:space="preserve">6,6 </w:t>
      </w:r>
      <w:r>
        <w:rPr>
          <w:rFonts w:ascii="Times New Roman" w:hAnsi="Times New Roman" w:hint="default"/>
          <w:sz w:val="32"/>
          <w:szCs w:val="32"/>
          <w:rtl w:val="0"/>
          <w:lang w:val="ru-RU"/>
        </w:rPr>
        <w:t xml:space="preserve">до </w:t>
      </w:r>
      <w:r>
        <w:rPr>
          <w:rFonts w:ascii="Times New Roman" w:hAnsi="Times New Roman"/>
          <w:sz w:val="32"/>
          <w:szCs w:val="32"/>
          <w:rtl w:val="0"/>
          <w:lang w:val="ru-RU"/>
        </w:rPr>
        <w:t xml:space="preserve">9 </w:t>
      </w:r>
      <w:r>
        <w:rPr>
          <w:rFonts w:ascii="Times New Roman" w:hAnsi="Times New Roman" w:hint="default"/>
          <w:sz w:val="32"/>
          <w:szCs w:val="32"/>
          <w:rtl w:val="0"/>
          <w:lang w:val="ru-RU"/>
        </w:rPr>
        <w:t>лет включительно</w:t>
      </w: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Нижний колонтитул"/>
        <w:tabs>
          <w:tab w:val="right" w:pos="9329"/>
          <w:tab w:val="clear" w:pos="9355"/>
        </w:tabs>
        <w:ind w:left="61"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pacing w:val="-8"/>
          <w:sz w:val="24"/>
          <w:szCs w:val="24"/>
          <w:rtl w:val="0"/>
          <w:lang w:val="ru-RU"/>
        </w:rPr>
        <w:t>М</w:t>
      </w:r>
      <w:r>
        <w:rPr>
          <w:rFonts w:ascii="Times New Roman" w:hAnsi="Times New Roman" w:hint="default"/>
          <w:spacing w:val="8"/>
          <w:sz w:val="24"/>
          <w:szCs w:val="24"/>
          <w:rtl w:val="0"/>
          <w:lang w:val="ru-RU"/>
        </w:rPr>
        <w:t>о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ск</w:t>
      </w:r>
      <w:r>
        <w:rPr>
          <w:rFonts w:ascii="Times New Roman" w:hAnsi="Times New Roman" w:hint="default"/>
          <w:spacing w:val="-7"/>
          <w:sz w:val="24"/>
          <w:szCs w:val="24"/>
          <w:rtl w:val="0"/>
          <w:lang w:val="ru-RU"/>
        </w:rPr>
        <w:t>в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</w:t>
      </w:r>
    </w:p>
    <w:p>
      <w:pPr>
        <w:pStyle w:val="Нижний колонтитул"/>
        <w:tabs>
          <w:tab w:val="right" w:pos="9329"/>
          <w:tab w:val="clear" w:pos="9355"/>
        </w:tabs>
        <w:ind w:left="61" w:firstLine="0"/>
        <w:jc w:val="center"/>
        <w:rPr>
          <w:rFonts w:ascii="Times New Roman" w:cs="Times New Roman" w:hAnsi="Times New Roman" w:eastAsia="Times New Roman"/>
          <w:b w:val="1"/>
          <w:bCs w:val="1"/>
          <w:spacing w:val="0"/>
        </w:rPr>
      </w:pPr>
    </w:p>
    <w:p>
      <w:pPr>
        <w:pStyle w:val="Нижний колонтитул"/>
        <w:tabs>
          <w:tab w:val="right" w:pos="9329"/>
          <w:tab w:val="clear" w:pos="9355"/>
        </w:tabs>
        <w:ind w:left="61" w:firstLine="0"/>
        <w:jc w:val="center"/>
        <w:rPr>
          <w:rFonts w:ascii="Times New Roman" w:cs="Times New Roman" w:hAnsi="Times New Roman" w:eastAsia="Times New Roman"/>
          <w:b w:val="1"/>
          <w:bCs w:val="1"/>
          <w:spacing w:val="0"/>
        </w:rPr>
      </w:pPr>
    </w:p>
    <w:p>
      <w:pPr>
        <w:pStyle w:val="Нижний колонтитул"/>
        <w:tabs>
          <w:tab w:val="right" w:pos="9329"/>
          <w:tab w:val="clear" w:pos="9355"/>
        </w:tabs>
        <w:ind w:left="61" w:firstLine="0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pacing w:val="0"/>
        </w:rPr>
        <w:br w:type="page"/>
      </w:r>
    </w:p>
    <w:p>
      <w:pPr>
        <w:pStyle w:val="Нижний колонтитул"/>
        <w:tabs>
          <w:tab w:val="right" w:pos="9329"/>
          <w:tab w:val="clear" w:pos="9355"/>
        </w:tabs>
        <w:ind w:left="61" w:firstLine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pacing w:val="-6"/>
          <w:sz w:val="24"/>
          <w:szCs w:val="24"/>
          <w:rtl w:val="0"/>
          <w:lang w:val="ru-RU"/>
        </w:rPr>
        <w:t>С</w:t>
      </w:r>
      <w:r>
        <w:rPr>
          <w:rFonts w:ascii="Times New Roman" w:hAnsi="Times New Roman" w:hint="default"/>
          <w:b w:val="1"/>
          <w:bCs w:val="1"/>
          <w:spacing w:val="2"/>
          <w:sz w:val="24"/>
          <w:szCs w:val="24"/>
          <w:rtl w:val="0"/>
          <w:lang w:val="ru-RU"/>
        </w:rPr>
        <w:t>т</w:t>
      </w:r>
      <w:r>
        <w:rPr>
          <w:rFonts w:ascii="Times New Roman" w:hAnsi="Times New Roman" w:hint="default"/>
          <w:b w:val="1"/>
          <w:bCs w:val="1"/>
          <w:spacing w:val="-5"/>
          <w:sz w:val="24"/>
          <w:szCs w:val="24"/>
          <w:rtl w:val="0"/>
          <w:lang w:val="ru-RU"/>
        </w:rPr>
        <w:t>р</w:t>
      </w:r>
      <w:r>
        <w:rPr>
          <w:rFonts w:ascii="Times New Roman" w:hAnsi="Times New Roman" w:hint="default"/>
          <w:b w:val="1"/>
          <w:bCs w:val="1"/>
          <w:spacing w:val="1"/>
          <w:sz w:val="24"/>
          <w:szCs w:val="24"/>
          <w:rtl w:val="0"/>
          <w:lang w:val="ru-RU"/>
        </w:rPr>
        <w:t>у</w:t>
      </w:r>
      <w:r>
        <w:rPr>
          <w:rFonts w:ascii="Times New Roman" w:hAnsi="Times New Roman" w:hint="default"/>
          <w:b w:val="1"/>
          <w:bCs w:val="1"/>
          <w:spacing w:val="-1"/>
          <w:sz w:val="24"/>
          <w:szCs w:val="24"/>
          <w:rtl w:val="0"/>
          <w:lang w:val="ru-RU"/>
        </w:rPr>
        <w:t>к</w:t>
      </w:r>
      <w:r>
        <w:rPr>
          <w:rFonts w:ascii="Times New Roman" w:hAnsi="Times New Roman" w:hint="default"/>
          <w:b w:val="1"/>
          <w:bCs w:val="1"/>
          <w:spacing w:val="-4"/>
          <w:sz w:val="24"/>
          <w:szCs w:val="24"/>
          <w:rtl w:val="0"/>
          <w:lang w:val="ru-RU"/>
        </w:rPr>
        <w:t>т</w:t>
      </w:r>
      <w:r>
        <w:rPr>
          <w:rFonts w:ascii="Times New Roman" w:hAnsi="Times New Roman" w:hint="default"/>
          <w:b w:val="1"/>
          <w:bCs w:val="1"/>
          <w:spacing w:val="1"/>
          <w:sz w:val="24"/>
          <w:szCs w:val="24"/>
          <w:rtl w:val="0"/>
          <w:lang w:val="ru-RU"/>
        </w:rPr>
        <w:t>у</w:t>
      </w:r>
      <w:r>
        <w:rPr>
          <w:rFonts w:ascii="Times New Roman" w:hAnsi="Times New Roman" w:hint="default"/>
          <w:b w:val="1"/>
          <w:bCs w:val="1"/>
          <w:spacing w:val="-1"/>
          <w:sz w:val="24"/>
          <w:szCs w:val="24"/>
          <w:rtl w:val="0"/>
          <w:lang w:val="ru-RU"/>
        </w:rPr>
        <w:t>р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pacing w:val="-28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pacing w:val="-1"/>
          <w:sz w:val="24"/>
          <w:szCs w:val="24"/>
          <w:rtl w:val="0"/>
          <w:lang w:val="ru-RU"/>
        </w:rPr>
        <w:t>п</w:t>
      </w:r>
      <w:r>
        <w:rPr>
          <w:rFonts w:ascii="Times New Roman" w:hAnsi="Times New Roman" w:hint="default"/>
          <w:b w:val="1"/>
          <w:bCs w:val="1"/>
          <w:spacing w:val="-3"/>
          <w:sz w:val="24"/>
          <w:szCs w:val="24"/>
          <w:rtl w:val="0"/>
          <w:lang w:val="ru-RU"/>
        </w:rPr>
        <w:t>р</w:t>
      </w:r>
      <w:r>
        <w:rPr>
          <w:rFonts w:ascii="Times New Roman" w:hAnsi="Times New Roman" w:hint="default"/>
          <w:b w:val="1"/>
          <w:bCs w:val="1"/>
          <w:spacing w:val="1"/>
          <w:sz w:val="24"/>
          <w:szCs w:val="24"/>
          <w:rtl w:val="0"/>
          <w:lang w:val="ru-RU"/>
        </w:rPr>
        <w:t>о</w:t>
      </w:r>
      <w:r>
        <w:rPr>
          <w:rFonts w:ascii="Times New Roman" w:hAnsi="Times New Roman" w:hint="default"/>
          <w:b w:val="1"/>
          <w:bCs w:val="1"/>
          <w:spacing w:val="-1"/>
          <w:sz w:val="24"/>
          <w:szCs w:val="24"/>
          <w:rtl w:val="0"/>
          <w:lang w:val="ru-RU"/>
        </w:rPr>
        <w:t>гр</w:t>
      </w:r>
      <w:r>
        <w:rPr>
          <w:rFonts w:ascii="Times New Roman" w:hAnsi="Times New Roman" w:hint="default"/>
          <w:b w:val="1"/>
          <w:bCs w:val="1"/>
          <w:spacing w:val="-3"/>
          <w:sz w:val="24"/>
          <w:szCs w:val="24"/>
          <w:rtl w:val="0"/>
          <w:lang w:val="ru-RU"/>
        </w:rPr>
        <w:t>а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ммы</w:t>
      </w:r>
      <w:r>
        <w:rPr>
          <w:rFonts w:ascii="Times New Roman" w:hAnsi="Times New Roman"/>
          <w:b w:val="1"/>
          <w:bCs w:val="1"/>
          <w:spacing w:val="-30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pacing w:val="-2"/>
          <w:sz w:val="24"/>
          <w:szCs w:val="24"/>
          <w:rtl w:val="0"/>
          <w:lang w:val="ru-RU"/>
        </w:rPr>
        <w:t>у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ч</w:t>
      </w:r>
      <w:r>
        <w:rPr>
          <w:rFonts w:ascii="Times New Roman" w:hAnsi="Times New Roman" w:hint="default"/>
          <w:b w:val="1"/>
          <w:bCs w:val="1"/>
          <w:spacing w:val="-4"/>
          <w:sz w:val="24"/>
          <w:szCs w:val="24"/>
          <w:rtl w:val="0"/>
          <w:lang w:val="ru-RU"/>
        </w:rPr>
        <w:t>е</w:t>
      </w:r>
      <w:r>
        <w:rPr>
          <w:rFonts w:ascii="Times New Roman" w:hAnsi="Times New Roman" w:hint="default"/>
          <w:b w:val="1"/>
          <w:bCs w:val="1"/>
          <w:spacing w:val="1"/>
          <w:sz w:val="24"/>
          <w:szCs w:val="24"/>
          <w:rtl w:val="0"/>
          <w:lang w:val="ru-RU"/>
        </w:rPr>
        <w:t>б</w:t>
      </w:r>
      <w:r>
        <w:rPr>
          <w:rFonts w:ascii="Times New Roman" w:hAnsi="Times New Roman" w:hint="default"/>
          <w:b w:val="1"/>
          <w:bCs w:val="1"/>
          <w:spacing w:val="-1"/>
          <w:sz w:val="24"/>
          <w:szCs w:val="24"/>
          <w:rtl w:val="0"/>
          <w:lang w:val="ru-RU"/>
        </w:rPr>
        <w:t>н</w:t>
      </w:r>
      <w:r>
        <w:rPr>
          <w:rFonts w:ascii="Times New Roman" w:hAnsi="Times New Roman" w:hint="default"/>
          <w:b w:val="1"/>
          <w:bCs w:val="1"/>
          <w:spacing w:val="1"/>
          <w:sz w:val="24"/>
          <w:szCs w:val="24"/>
          <w:rtl w:val="0"/>
          <w:lang w:val="ru-RU"/>
        </w:rPr>
        <w:t>о</w:t>
      </w:r>
      <w:r>
        <w:rPr>
          <w:rFonts w:ascii="Times New Roman" w:hAnsi="Times New Roman" w:hint="default"/>
          <w:b w:val="1"/>
          <w:bCs w:val="1"/>
          <w:spacing w:val="-9"/>
          <w:sz w:val="24"/>
          <w:szCs w:val="24"/>
          <w:rtl w:val="0"/>
          <w:lang w:val="ru-RU"/>
        </w:rPr>
        <w:t>г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</w:t>
      </w:r>
      <w:r>
        <w:rPr>
          <w:rFonts w:ascii="Times New Roman" w:hAnsi="Times New Roman"/>
          <w:b w:val="1"/>
          <w:bCs w:val="1"/>
          <w:spacing w:val="-28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pacing w:val="-1"/>
          <w:sz w:val="24"/>
          <w:szCs w:val="24"/>
          <w:rtl w:val="0"/>
          <w:lang w:val="ru-RU"/>
        </w:rPr>
        <w:t>пр</w:t>
      </w:r>
      <w:r>
        <w:rPr>
          <w:rFonts w:ascii="Times New Roman" w:hAnsi="Times New Roman" w:hint="default"/>
          <w:b w:val="1"/>
          <w:bCs w:val="1"/>
          <w:spacing w:val="-7"/>
          <w:sz w:val="24"/>
          <w:szCs w:val="24"/>
          <w:rtl w:val="0"/>
          <w:lang w:val="ru-RU"/>
        </w:rPr>
        <w:t>е</w:t>
      </w:r>
      <w:r>
        <w:rPr>
          <w:rFonts w:ascii="Times New Roman" w:hAnsi="Times New Roman" w:hint="default"/>
          <w:b w:val="1"/>
          <w:bCs w:val="1"/>
          <w:spacing w:val="-2"/>
          <w:sz w:val="24"/>
          <w:szCs w:val="24"/>
          <w:rtl w:val="0"/>
          <w:lang w:val="ru-RU"/>
        </w:rPr>
        <w:t>д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мета</w:t>
      </w:r>
    </w:p>
    <w:p>
      <w:pPr>
        <w:pStyle w:val="Нижний колонтитул"/>
        <w:tabs>
          <w:tab w:val="right" w:pos="9329"/>
          <w:tab w:val="clear" w:pos="9355"/>
        </w:tabs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Нижний колонтитул"/>
        <w:tabs>
          <w:tab w:val="right" w:pos="9329"/>
          <w:tab w:val="clear" w:pos="9355"/>
        </w:tabs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Нижний колонтитул"/>
        <w:tabs>
          <w:tab w:val="right" w:pos="9329"/>
          <w:tab w:val="clear" w:pos="9355"/>
        </w:tabs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I.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ПОЯСНИТЕЛЬНАЯ ЗАПИСКА</w:t>
      </w:r>
    </w:p>
    <w:p>
      <w:pPr>
        <w:pStyle w:val="Обычный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Характеристика учебного предмета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его место и роль в образовательной программе</w:t>
      </w:r>
    </w:p>
    <w:p>
      <w:pPr>
        <w:pStyle w:val="Обычный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outlineLvl w:val="0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Цели и задачи учебного предмета</w:t>
      </w:r>
    </w:p>
    <w:p>
      <w:pPr>
        <w:pStyle w:val="Обычный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Срок реализации учебного предмета</w:t>
      </w:r>
    </w:p>
    <w:p>
      <w:pPr>
        <w:pStyle w:val="Обычный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Объем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учебного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времени</w:t>
      </w:r>
    </w:p>
    <w:p>
      <w:pPr>
        <w:pStyle w:val="Обычный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Форма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проведения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учебных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аудиторных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занятий </w:t>
      </w:r>
    </w:p>
    <w:p>
      <w:pPr>
        <w:pStyle w:val="Обычный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Обоснование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структуры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программы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учебного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предмета</w:t>
      </w:r>
    </w:p>
    <w:p>
      <w:pPr>
        <w:pStyle w:val="Обычный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Методы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обучения</w:t>
      </w:r>
    </w:p>
    <w:p>
      <w:pPr>
        <w:pStyle w:val="Обычный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Описание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материально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технических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условий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реализации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учебного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предмета</w:t>
      </w:r>
    </w:p>
    <w:p>
      <w:pPr>
        <w:pStyle w:val="Обычный"/>
        <w:spacing w:before="100" w:after="100" w:line="360" w:lineRule="auto"/>
        <w:rPr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II. 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СТРУКТУРА И СОДЕРЖАНИЕ УЧЕБНОГО ПРЕДМЕТА</w:t>
      </w:r>
    </w:p>
    <w:p>
      <w:pPr>
        <w:pStyle w:val="Обычный"/>
        <w:numPr>
          <w:ilvl w:val="0"/>
          <w:numId w:val="3"/>
        </w:numPr>
        <w:bidi w:val="0"/>
        <w:spacing w:before="100" w:after="100" w:line="36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Сведения о затратах учебного времени</w:t>
      </w:r>
    </w:p>
    <w:p>
      <w:pPr>
        <w:pStyle w:val="Обычный"/>
        <w:numPr>
          <w:ilvl w:val="0"/>
          <w:numId w:val="3"/>
        </w:numPr>
        <w:bidi w:val="0"/>
        <w:spacing w:before="100" w:after="100" w:line="36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Распределение учебного материала по годам обучения</w:t>
      </w:r>
    </w:p>
    <w:p>
      <w:pPr>
        <w:pStyle w:val="Обычный"/>
        <w:spacing w:before="100" w:after="10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III.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ТРЕБОВАНИЯ К УРОВНЮ ПОДГОТОВКИ ОБУЧАЮЩИХСЯ</w:t>
      </w:r>
    </w:p>
    <w:p>
      <w:pPr>
        <w:pStyle w:val="Обычный"/>
        <w:spacing w:after="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IV.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ФОРМЫ И МЕТОДЫ КОНТРОЛЯ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СИСТЕМА ОЦЕНОК  </w:t>
        <w:tab/>
        <w:t xml:space="preserve"> </w:t>
        <w:tab/>
        <w:t xml:space="preserve"> </w:t>
        <w:tab/>
        <w:t xml:space="preserve"> </w:t>
      </w:r>
    </w:p>
    <w:p>
      <w:pPr>
        <w:pStyle w:val="Обычный"/>
        <w:numPr>
          <w:ilvl w:val="1"/>
          <w:numId w:val="3"/>
        </w:numPr>
        <w:bidi w:val="0"/>
        <w:spacing w:after="0" w:line="360" w:lineRule="auto"/>
        <w:ind w:right="598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Аттестация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цели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виды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форма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содержание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</w:p>
    <w:p>
      <w:pPr>
        <w:pStyle w:val="Обычный"/>
        <w:numPr>
          <w:ilvl w:val="1"/>
          <w:numId w:val="3"/>
        </w:numPr>
        <w:bidi w:val="0"/>
        <w:spacing w:after="0" w:line="360" w:lineRule="auto"/>
        <w:ind w:right="598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Критерии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оценки</w:t>
      </w:r>
    </w:p>
    <w:p>
      <w:pPr>
        <w:pStyle w:val="Обычный"/>
        <w:spacing w:after="0" w:line="360" w:lineRule="auto"/>
        <w:ind w:right="598"/>
        <w:rPr>
          <w:rFonts w:ascii="Times New Roman" w:cs="Times New Roman" w:hAnsi="Times New Roman" w:eastAsia="Times New Roman"/>
        </w:rPr>
      </w:pPr>
    </w:p>
    <w:p>
      <w:pPr>
        <w:pStyle w:val="Обычный"/>
        <w:spacing w:after="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V.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МЕТОДИЧЕСКОЕ ОБЕСПЕЧЕНИЕ УЧЕБНОГО ПРОЦЕССА </w:t>
        <w:tab/>
        <w:t xml:space="preserve"> </w:t>
        <w:tab/>
        <w:t xml:space="preserve"> </w:t>
        <w:tab/>
        <w:t xml:space="preserve"> </w:t>
      </w:r>
    </w:p>
    <w:p>
      <w:pPr>
        <w:pStyle w:val="Обычный"/>
        <w:numPr>
          <w:ilvl w:val="1"/>
          <w:numId w:val="4"/>
        </w:numPr>
        <w:bidi w:val="0"/>
        <w:spacing w:after="0" w:line="360" w:lineRule="auto"/>
        <w:ind w:right="598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Методические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рекомендации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педагогическим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работникам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</w:p>
    <w:p>
      <w:pPr>
        <w:pStyle w:val="Обычный"/>
        <w:numPr>
          <w:ilvl w:val="1"/>
          <w:numId w:val="4"/>
        </w:numPr>
        <w:bidi w:val="0"/>
        <w:spacing w:after="0" w:line="360" w:lineRule="auto"/>
        <w:ind w:right="598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Методические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рекомендации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организации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самостоятельной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работы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</w:p>
    <w:p>
      <w:pPr>
        <w:pStyle w:val="Обычный"/>
        <w:spacing w:before="100" w:after="10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VI.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УЧЕБНО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МЕТОДИЧЕСКАЯ ЛИТЕРАТУРА</w:t>
      </w:r>
    </w:p>
    <w:p>
      <w:pPr>
        <w:pStyle w:val="Обычный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360" w:lineRule="auto"/>
        <w:ind w:firstLine="567"/>
        <w:jc w:val="center"/>
        <w:outlineLvl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page"/>
      </w:r>
    </w:p>
    <w:p>
      <w:pPr>
        <w:pStyle w:val="Обычный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I.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ПОЯСНИТЕЛЬНАЯ ЗАПИСКА</w:t>
      </w:r>
    </w:p>
    <w:p>
      <w:pPr>
        <w:pStyle w:val="Обычный"/>
        <w:spacing w:after="0" w:line="360" w:lineRule="auto"/>
        <w:rPr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Характеристика учебного предмета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его место и роль в образовательной программе</w:t>
      </w:r>
    </w:p>
    <w:p>
      <w:pPr>
        <w:pStyle w:val="Обычный"/>
        <w:spacing w:after="0" w:line="360" w:lineRule="auto"/>
        <w:ind w:left="20" w:firstLine="74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Программа учебного предмета «Специальность» по виду инструмента «Гусли звончатые»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далее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––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«Специальность»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разработана на основе федеральных государственных требований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далее – ФГТ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которые устанавливают обязательные требования к минимуму содержания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структуре и условиям реализации дополнительной предпрофессиональной программы в области музыкального искусства «Народные инструменты» и сроку обучения по этой программе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утвержденных приказом Министерства культуры России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28.01.2026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№ </w:t>
      </w:r>
      <w:r>
        <w:rPr>
          <w:rFonts w:ascii="Times New Roman" w:hAnsi="Times New Roman"/>
          <w:sz w:val="24"/>
          <w:szCs w:val="24"/>
          <w:rtl w:val="0"/>
          <w:lang w:val="ru-RU"/>
        </w:rPr>
        <w:t>138</w:t>
      </w:r>
      <w:r>
        <w:rPr>
          <w:rFonts w:ascii="Times New Roman" w:cs="Times New Roman" w:hAnsi="Times New Roman" w:eastAsia="Times New Roman"/>
          <w:sz w:val="24"/>
          <w:szCs w:val="24"/>
          <w:vertAlign w:val="superscript"/>
          <w:lang w:val="ru-RU"/>
        </w:rPr>
        <w:footnoteReference w:id="1"/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left="20" w:firstLine="7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Учебный предмет «Специальность» направлен на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numPr>
          <w:ilvl w:val="0"/>
          <w:numId w:val="6"/>
        </w:numPr>
        <w:bidi w:val="0"/>
        <w:spacing w:after="0"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воспитание и развитие у детей личностных качеств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позволяющих уважать и принимать духовные и культурные ценности разных народов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7"/>
        </w:numPr>
        <w:suppressAutoHyphens w:val="1"/>
        <w:bidi w:val="0"/>
        <w:spacing w:after="0" w:line="360" w:lineRule="auto"/>
        <w:ind w:right="283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формирование у детей эстетических взглядов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нравственных установок и потребности общения с духовными ценностями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7"/>
        </w:numPr>
        <w:suppressAutoHyphens w:val="1"/>
        <w:bidi w:val="0"/>
        <w:spacing w:after="0" w:line="360" w:lineRule="auto"/>
        <w:ind w:right="283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формирование у детей умения самостоятельно воспринимать и определять значимость культурных ценностей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0"/>
          <w:numId w:val="7"/>
        </w:numPr>
        <w:suppressAutoHyphens w:val="1"/>
        <w:bidi w:val="0"/>
        <w:spacing w:after="0" w:line="360" w:lineRule="auto"/>
        <w:ind w:right="283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воспитание детей в творческой атмосфере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обстановке доброжелательности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эмоционально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нравственной отзывчивости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профессиональной требовательности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7"/>
        </w:numPr>
        <w:suppressAutoHyphens w:val="1"/>
        <w:bidi w:val="0"/>
        <w:spacing w:after="0" w:line="360" w:lineRule="auto"/>
        <w:ind w:right="283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формирование у детей знаний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умений и навыков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позволяющих в дальнейшем осваивать основные профессиональные образовательные программы области музыкального искусства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7"/>
        </w:numPr>
        <w:suppressAutoHyphens w:val="1"/>
        <w:bidi w:val="0"/>
        <w:spacing w:after="0" w:line="360" w:lineRule="auto"/>
        <w:ind w:right="283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выработку у детей личностных качеств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способствующих освоению в соответствии с требованиями учебной информации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умению планировать свою домашнюю работу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осуществлению самостоятельного контроля за своей учебной деятельностью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умению давать объективную оценку своему труду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формированию навыков взаимодействия с преподавателями и обучающимися в образовательном процессе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уважительному отношению к иному мнению и художественно–эстетическим взглядам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пониманию причин успеха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неуспеха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собственной учебной деятельности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определению наиболее эффективных способов достижения результата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сновной текст3"/>
        <w:shd w:val="clear" w:color="auto" w:fill="auto"/>
        <w:suppressAutoHyphens w:val="1"/>
        <w:spacing w:after="0" w:line="360" w:lineRule="auto"/>
        <w:ind w:left="20" w:firstLine="740"/>
        <w:jc w:val="left"/>
        <w:rPr>
          <w:sz w:val="24"/>
          <w:szCs w:val="24"/>
          <w:lang w:val="ru-RU"/>
        </w:rPr>
      </w:pPr>
    </w:p>
    <w:p>
      <w:pPr>
        <w:pStyle w:val="Обычный"/>
        <w:spacing w:after="0" w:line="360" w:lineRule="auto"/>
        <w:outlineLvl w:val="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Цели и задачи учебного предмета</w:t>
      </w:r>
    </w:p>
    <w:p>
      <w:pPr>
        <w:pStyle w:val="Обычный"/>
        <w:spacing w:after="0" w:line="360" w:lineRule="auto"/>
        <w:ind w:left="120" w:firstLine="600"/>
        <w:outlineLvl w:val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Цели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 A"/>
        <w:numPr>
          <w:ilvl w:val="0"/>
          <w:numId w:val="9"/>
        </w:numPr>
        <w:bidi w:val="0"/>
        <w:spacing w:line="360" w:lineRule="auto"/>
        <w:ind w:right="40"/>
        <w:jc w:val="left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развитие музыкально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творческих способностей обучающегося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 основе приобретенных им знаний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умений и навыков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позволяющих воспринимать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осваивать и исполнять на гуслях произведения различных жанров и форм в соответствии с ФГТ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A"/>
        <w:numPr>
          <w:ilvl w:val="0"/>
          <w:numId w:val="9"/>
        </w:numPr>
        <w:bidi w:val="0"/>
        <w:spacing w:line="360" w:lineRule="auto"/>
        <w:ind w:right="40"/>
        <w:jc w:val="left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формирование у детей знаний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умений и навыков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позволяющих в дальнейшем осваивать основные профессиональные образовательные программы области музыкального искусства</w:t>
      </w:r>
      <w:r>
        <w:rPr>
          <w:rtl w:val="0"/>
          <w:lang w:val="ru-RU"/>
        </w:rPr>
        <w:t>.</w:t>
      </w:r>
    </w:p>
    <w:p>
      <w:pPr>
        <w:pStyle w:val="Обычный"/>
        <w:tabs>
          <w:tab w:val="left" w:pos="910"/>
        </w:tabs>
        <w:spacing w:after="0" w:line="360" w:lineRule="auto"/>
        <w:ind w:left="120" w:right="40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360" w:lineRule="auto"/>
        <w:jc w:val="both"/>
        <w:outlineLvl w:val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           Задачи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spacing w:after="0" w:line="360" w:lineRule="auto"/>
        <w:ind w:firstLine="660"/>
        <w:jc w:val="both"/>
        <w:outlineLvl w:val="0"/>
        <w:rPr>
          <w:rFonts w:ascii="Times New Roman" w:cs="Times New Roman" w:hAnsi="Times New Roman" w:eastAsia="Times New Roman"/>
          <w:sz w:val="24"/>
          <w:szCs w:val="24"/>
          <w:u w:val="single"/>
        </w:rPr>
      </w:pPr>
      <w:r>
        <w:rPr>
          <w:rFonts w:ascii="Times New Roman" w:hAnsi="Times New Roman" w:hint="default"/>
          <w:sz w:val="24"/>
          <w:szCs w:val="24"/>
          <w:u w:val="single"/>
          <w:rtl w:val="0"/>
          <w:lang w:val="ru-RU"/>
        </w:rPr>
        <w:t>Обучающие</w:t>
      </w:r>
      <w:r>
        <w:rPr>
          <w:rFonts w:ascii="Times New Roman" w:hAnsi="Times New Roman"/>
          <w:sz w:val="24"/>
          <w:szCs w:val="24"/>
          <w:u w:val="single"/>
          <w:rtl w:val="0"/>
          <w:lang w:val="ru-RU"/>
        </w:rPr>
        <w:t>: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овладение знаниями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умениями и навыками игры на гуслях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позволяющими творчески исполнять музыкальные произведения в соответствии с необходимым уровнем музыкальной грамотности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1"/>
        </w:numPr>
        <w:bidi w:val="0"/>
        <w:spacing w:after="0" w:line="360" w:lineRule="auto"/>
        <w:ind w:right="227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приобретение обучающимися опыта творческой деятельности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формирование навыков сольной исполнительской практики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ее практическое применение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формирование у одаренных детей комплекса знаний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умений и навыков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позволяющих в дальнейшем осваивать основные профессиональные образовательные программы в области музыкального искусства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tabs>
          <w:tab w:val="left" w:pos="955"/>
        </w:tabs>
        <w:spacing w:after="0" w:line="360" w:lineRule="auto"/>
        <w:outlineLvl w:val="0"/>
        <w:rPr>
          <w:rFonts w:ascii="Times New Roman" w:cs="Times New Roman" w:hAnsi="Times New Roman" w:eastAsia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         </w:t>
      </w:r>
      <w:r>
        <w:rPr>
          <w:rFonts w:ascii="Times New Roman" w:hAnsi="Times New Roman" w:hint="default"/>
          <w:sz w:val="24"/>
          <w:szCs w:val="24"/>
          <w:u w:val="single"/>
          <w:rtl w:val="0"/>
          <w:lang w:val="ru-RU"/>
        </w:rPr>
        <w:t>Развивающие</w:t>
      </w:r>
      <w:r>
        <w:rPr>
          <w:rFonts w:ascii="Times New Roman" w:hAnsi="Times New Roman"/>
          <w:sz w:val="24"/>
          <w:szCs w:val="24"/>
          <w:u w:val="single"/>
          <w:rtl w:val="0"/>
          <w:lang w:val="ru-RU"/>
        </w:rPr>
        <w:t>: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развитие у обучающихся личностных качеств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позволяющих уважать и принимать духовные и культурные ценности разных народов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гармоничное развитие у учащихся музыкального слуха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вкуса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развитие воображения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мышления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воли – качеств личности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необходимых для осуществления творческой деятельности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формирование у лучших выпускников осознанной мотивации к продолжению профессионального обучения и подготовки их к вступительным экзаменам в профессиональное образовательное учреждение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tabs>
          <w:tab w:val="left" w:pos="828"/>
        </w:tabs>
        <w:spacing w:after="0" w:line="360" w:lineRule="auto"/>
        <w:ind w:left="660" w:right="40" w:firstLine="0"/>
        <w:jc w:val="both"/>
        <w:outlineLvl w:val="0"/>
        <w:rPr>
          <w:rFonts w:ascii="Times New Roman" w:cs="Times New Roman" w:hAnsi="Times New Roman" w:eastAsia="Times New Roman"/>
          <w:sz w:val="24"/>
          <w:szCs w:val="24"/>
          <w:u w:val="single"/>
        </w:rPr>
      </w:pPr>
      <w:r>
        <w:rPr>
          <w:rFonts w:ascii="Times New Roman" w:hAnsi="Times New Roman" w:hint="default"/>
          <w:sz w:val="24"/>
          <w:szCs w:val="24"/>
          <w:u w:val="single"/>
          <w:rtl w:val="0"/>
          <w:lang w:val="ru-RU"/>
        </w:rPr>
        <w:t>Воспитательные</w:t>
      </w:r>
      <w:r>
        <w:rPr>
          <w:rFonts w:ascii="Times New Roman" w:hAnsi="Times New Roman"/>
          <w:sz w:val="24"/>
          <w:szCs w:val="24"/>
          <w:u w:val="single"/>
          <w:rtl w:val="0"/>
          <w:lang w:val="ru-RU"/>
        </w:rPr>
        <w:t>: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формирование у обучающихся эстетических взглядов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нравственных установок и потребностей общения с духовными ценностями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формирование у учащихся умения самостоятельно воспринимать и оценивать культурные ценности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приобщение детей к духовным и культурным ценностям народов мира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tabs>
          <w:tab w:val="left" w:pos="828"/>
        </w:tabs>
        <w:spacing w:after="0" w:line="360" w:lineRule="auto"/>
        <w:ind w:right="4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сновной текст3"/>
        <w:tabs>
          <w:tab w:val="left" w:pos="828"/>
        </w:tabs>
        <w:spacing w:after="0" w:line="360" w:lineRule="auto"/>
        <w:ind w:right="40"/>
        <w:jc w:val="both"/>
        <w:rPr>
          <w:sz w:val="24"/>
          <w:szCs w:val="24"/>
        </w:rPr>
      </w:pPr>
      <w:r>
        <w:rPr>
          <w:b w:val="1"/>
          <w:bCs w:val="1"/>
          <w:i w:val="1"/>
          <w:iCs w:val="1"/>
          <w:sz w:val="24"/>
          <w:szCs w:val="24"/>
          <w:rtl w:val="0"/>
        </w:rPr>
        <w:t>Срок реализации учебного предмета</w:t>
      </w:r>
      <w:r>
        <w:rPr>
          <w:sz w:val="24"/>
          <w:szCs w:val="24"/>
          <w:rtl w:val="0"/>
        </w:rPr>
        <w:t xml:space="preserve"> </w:t>
      </w:r>
    </w:p>
    <w:p>
      <w:pPr>
        <w:pStyle w:val="Основной текст3"/>
        <w:tabs>
          <w:tab w:val="left" w:pos="828"/>
        </w:tabs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ab/>
        <w:t>УП «Специальность» для детей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поступивших в ГБУДО г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Москвы «Московскую городскую детскую музыкальную школу имени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О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Дунаевского»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ru-RU"/>
        </w:rPr>
        <w:t>(</w:t>
      </w:r>
      <w:r>
        <w:rPr>
          <w:sz w:val="24"/>
          <w:szCs w:val="24"/>
          <w:rtl w:val="0"/>
          <w:lang w:val="ru-RU"/>
        </w:rPr>
        <w:t>далее –– школа</w:t>
      </w:r>
      <w:r>
        <w:rPr>
          <w:sz w:val="24"/>
          <w:szCs w:val="24"/>
          <w:rtl w:val="0"/>
          <w:lang w:val="ru-RU"/>
        </w:rPr>
        <w:t xml:space="preserve">) </w:t>
      </w:r>
      <w:r>
        <w:rPr>
          <w:sz w:val="24"/>
          <w:szCs w:val="24"/>
          <w:rtl w:val="0"/>
          <w:lang w:val="ru-RU"/>
        </w:rPr>
        <w:t>в первый класс в возрасте от шести лет шести месяцев до девяти лет включительно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 xml:space="preserve">составляет </w:t>
      </w:r>
      <w:r>
        <w:rPr>
          <w:sz w:val="24"/>
          <w:szCs w:val="24"/>
          <w:rtl w:val="0"/>
        </w:rPr>
        <w:t xml:space="preserve">8 </w:t>
      </w:r>
      <w:r>
        <w:rPr>
          <w:sz w:val="24"/>
          <w:szCs w:val="24"/>
          <w:rtl w:val="0"/>
        </w:rPr>
        <w:t>лет</w:t>
      </w:r>
      <w:r>
        <w:rPr>
          <w:sz w:val="24"/>
          <w:szCs w:val="24"/>
          <w:rtl w:val="0"/>
        </w:rPr>
        <w:t>.</w:t>
      </w:r>
    </w:p>
    <w:p>
      <w:pPr>
        <w:pStyle w:val="Обычный"/>
        <w:tabs>
          <w:tab w:val="left" w:pos="828"/>
        </w:tabs>
        <w:spacing w:after="0" w:line="360" w:lineRule="auto"/>
        <w:ind w:right="4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>Срок освоения программы «Народные инструменты» для 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закончивших освоение образовательных программ основного общего или среднего общего образования и планирующих поступление в образовательные организации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реализующие образовательные программы среднего профессионального и высшего образования в области музыкального искусства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может быть увеличен на один год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firstLine="66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Объем учебного времени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предусмотренный учебным планом образовательно организации на реализацию учебного предмета</w:t>
      </w:r>
    </w:p>
    <w:p>
      <w:pPr>
        <w:pStyle w:val="Обычный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59" w:lineRule="auto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Обычный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59" w:lineRule="auto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59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                                                                                      Таблица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</w:p>
    <w:tbl>
      <w:tblPr>
        <w:tblW w:w="9349" w:type="dxa"/>
        <w:jc w:val="left"/>
        <w:tblInd w:w="75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780"/>
        <w:gridCol w:w="1693"/>
        <w:gridCol w:w="1876"/>
      </w:tblGrid>
      <w:tr>
        <w:tblPrEx>
          <w:shd w:val="clear" w:color="auto" w:fill="ced7e7"/>
        </w:tblPrEx>
        <w:trPr>
          <w:trHeight w:val="860" w:hRule="atLeast"/>
        </w:trPr>
        <w:tc>
          <w:tcPr>
            <w:tcW w:type="dxa" w:w="57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59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Срок обучения </w:t>
            </w:r>
          </w:p>
        </w:tc>
        <w:tc>
          <w:tcPr>
            <w:tcW w:type="dxa" w:w="1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2"/>
            </w:tcMar>
            <w:vAlign w:val="top"/>
          </w:tcPr>
          <w:p>
            <w:pPr>
              <w:pStyle w:val="Обычный"/>
              <w:spacing w:after="0" w:line="259" w:lineRule="auto"/>
              <w:ind w:right="72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8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лет 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59" w:lineRule="auto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9-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й год обучения </w:t>
            </w:r>
          </w:p>
        </w:tc>
      </w:tr>
      <w:tr>
        <w:tblPrEx>
          <w:shd w:val="clear" w:color="auto" w:fill="ced7e7"/>
        </w:tblPrEx>
        <w:trPr>
          <w:trHeight w:val="884" w:hRule="atLeast"/>
        </w:trPr>
        <w:tc>
          <w:tcPr>
            <w:tcW w:type="dxa" w:w="57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129" w:line="259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Максимальная учебная нагрузка </w:t>
            </w:r>
          </w:p>
          <w:p>
            <w:pPr>
              <w:pStyle w:val="Обычный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в часах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1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1"/>
            </w:tcMar>
            <w:vAlign w:val="center"/>
          </w:tcPr>
          <w:p>
            <w:pPr>
              <w:pStyle w:val="Обычный"/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1283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4"/>
            </w:tcMar>
            <w:vAlign w:val="center"/>
          </w:tcPr>
          <w:p>
            <w:pPr>
              <w:pStyle w:val="Обычный"/>
              <w:spacing w:after="0" w:line="259" w:lineRule="auto"/>
              <w:ind w:right="74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214.5</w:t>
            </w:r>
          </w:p>
        </w:tc>
      </w:tr>
      <w:tr>
        <w:tblPrEx>
          <w:shd w:val="clear" w:color="auto" w:fill="ced7e7"/>
        </w:tblPrEx>
        <w:trPr>
          <w:trHeight w:val="887" w:hRule="atLeast"/>
        </w:trPr>
        <w:tc>
          <w:tcPr>
            <w:tcW w:type="dxa" w:w="57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117" w:line="259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Количество </w:t>
            </w:r>
          </w:p>
          <w:p>
            <w:pPr>
              <w:pStyle w:val="Обычный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часов на аудиторные занятия </w:t>
            </w:r>
          </w:p>
        </w:tc>
        <w:tc>
          <w:tcPr>
            <w:tcW w:type="dxa" w:w="1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1"/>
            </w:tcMar>
            <w:vAlign w:val="center"/>
          </w:tcPr>
          <w:p>
            <w:pPr>
              <w:pStyle w:val="Обычный"/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559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1"/>
            </w:tcMar>
            <w:vAlign w:val="center"/>
          </w:tcPr>
          <w:p>
            <w:pPr>
              <w:pStyle w:val="Обычный"/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82.5</w:t>
            </w:r>
          </w:p>
        </w:tc>
      </w:tr>
      <w:tr>
        <w:tblPrEx>
          <w:shd w:val="clear" w:color="auto" w:fill="ced7e7"/>
        </w:tblPrEx>
        <w:trPr>
          <w:trHeight w:val="1369" w:hRule="atLeast"/>
        </w:trPr>
        <w:tc>
          <w:tcPr>
            <w:tcW w:type="dxa" w:w="57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345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Количество </w:t>
              <w:tab/>
              <w:t xml:space="preserve">часов </w:t>
              <w:tab/>
              <w:t xml:space="preserve">на внеаудиторную </w:t>
            </w:r>
          </w:p>
          <w:p>
            <w:pPr>
              <w:pStyle w:val="Обычный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самостоятельную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работу </w:t>
            </w:r>
          </w:p>
        </w:tc>
        <w:tc>
          <w:tcPr>
            <w:tcW w:type="dxa" w:w="1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1"/>
            </w:tcMar>
            <w:vAlign w:val="center"/>
          </w:tcPr>
          <w:p>
            <w:pPr>
              <w:pStyle w:val="Обычный"/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724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4"/>
            </w:tcMar>
            <w:vAlign w:val="center"/>
          </w:tcPr>
          <w:p>
            <w:pPr>
              <w:pStyle w:val="Обычный"/>
              <w:spacing w:after="0" w:line="259" w:lineRule="auto"/>
              <w:ind w:right="74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</w:tr>
    </w:tbl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648" w:hanging="648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540" w:hanging="54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432" w:hanging="432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324" w:hanging="324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216" w:hanging="216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108" w:hanging="108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Style4"/>
        <w:spacing w:line="360" w:lineRule="auto"/>
        <w:ind w:left="1069" w:firstLine="686"/>
      </w:pPr>
    </w:p>
    <w:p>
      <w:pPr>
        <w:pStyle w:val="Style4"/>
        <w:spacing w:line="360" w:lineRule="auto"/>
        <w:ind w:firstLine="0"/>
        <w:jc w:val="center"/>
      </w:pPr>
      <w:r>
        <w:rPr>
          <w:b w:val="1"/>
          <w:bCs w:val="1"/>
          <w:i w:val="1"/>
          <w:iCs w:val="1"/>
          <w:rtl w:val="0"/>
          <w:lang w:val="ru-RU"/>
        </w:rPr>
        <w:t>Форма проведения учебных аудиторных занятий</w:t>
      </w:r>
      <w:r>
        <w:rPr>
          <w:rtl w:val="0"/>
          <w:lang w:val="ru-RU"/>
        </w:rPr>
        <w:t xml:space="preserve"> индивидуальная</w:t>
      </w:r>
      <w:r>
        <w:rPr>
          <w:rtl w:val="0"/>
          <w:lang w:val="ru-RU"/>
        </w:rPr>
        <w:t xml:space="preserve">. </w:t>
      </w:r>
    </w:p>
    <w:p>
      <w:pPr>
        <w:pStyle w:val="Style4"/>
        <w:spacing w:line="360" w:lineRule="auto"/>
        <w:ind w:firstLine="0"/>
      </w:pPr>
    </w:p>
    <w:p>
      <w:pPr>
        <w:pStyle w:val="Style4"/>
        <w:spacing w:line="360" w:lineRule="auto"/>
        <w:ind w:firstLine="0"/>
        <w:jc w:val="center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ru-RU"/>
        </w:rPr>
        <w:t>Обоснование структуры программы учебного предмета</w:t>
      </w:r>
    </w:p>
    <w:p>
      <w:pPr>
        <w:pStyle w:val="Обычный"/>
        <w:spacing w:after="0" w:line="360" w:lineRule="auto"/>
        <w:ind w:left="284" w:firstLine="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Программа содержит необходимые для организации занятий параметры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numPr>
          <w:ilvl w:val="0"/>
          <w:numId w:val="12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сведения о затратах учебного времени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предусмотренного на освоение учебного предмета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2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распределение учебного материала по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годам обучения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2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описание дидактических единиц учебного предмета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2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требования к уровню подготовки обучающихся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2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формы и методы контроля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система оценок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0"/>
          <w:numId w:val="12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методическое обеспечение учебного процесса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</w:t>
      </w:r>
    </w:p>
    <w:p>
      <w:pPr>
        <w:pStyle w:val="Обычный"/>
        <w:spacing w:after="0" w:line="360" w:lineRule="auto"/>
        <w:ind w:firstLine="705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соответствие с данными направлениями строится основной раздел программы «Содержание учебного предмета»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360" w:lineRule="auto"/>
        <w:ind w:left="566" w:hanging="566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Методы обучения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>:</w:t>
      </w:r>
    </w:p>
    <w:p>
      <w:pPr>
        <w:pStyle w:val="Обычный"/>
        <w:spacing w:after="0" w:line="360" w:lineRule="auto"/>
        <w:ind w:firstLine="705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достижения поставленной цели и реализации задач предмета используются следующие методы обучения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 </w:t>
      </w:r>
    </w:p>
    <w:p>
      <w:pPr>
        <w:pStyle w:val="Обычный"/>
        <w:numPr>
          <w:ilvl w:val="0"/>
          <w:numId w:val="14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словесный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рассказ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беседа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объяснение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</w:p>
    <w:p>
      <w:pPr>
        <w:pStyle w:val="Обычный"/>
        <w:numPr>
          <w:ilvl w:val="0"/>
          <w:numId w:val="14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метод упражнений и повторений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выработка игровых навыков ученика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работа над художественно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образной сферой произведения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 </w:t>
      </w:r>
    </w:p>
    <w:p>
      <w:pPr>
        <w:pStyle w:val="Обычный"/>
        <w:numPr>
          <w:ilvl w:val="0"/>
          <w:numId w:val="14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метод показа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показ педагогом игровых движений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исполнение педагогом пьес с использованием многообразных  вариантов показа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</w:p>
    <w:p>
      <w:pPr>
        <w:pStyle w:val="Обычный"/>
        <w:numPr>
          <w:ilvl w:val="0"/>
          <w:numId w:val="14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объяснительно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иллюстративный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 играет произведение ученика и попутно объясняет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</w:p>
    <w:p>
      <w:pPr>
        <w:pStyle w:val="Обычный"/>
        <w:numPr>
          <w:ilvl w:val="0"/>
          <w:numId w:val="14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репродуктивный метод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повторение учеником игровых приемов по образцу учителя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</w:p>
    <w:p>
      <w:pPr>
        <w:pStyle w:val="Обычный"/>
        <w:numPr>
          <w:ilvl w:val="0"/>
          <w:numId w:val="14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метод проблемного изложения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 ставит  и сам решает проблему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показывая при этом ученику разные пути и варианты решения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</w:p>
    <w:p>
      <w:pPr>
        <w:pStyle w:val="Обычный"/>
        <w:numPr>
          <w:ilvl w:val="0"/>
          <w:numId w:val="14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частично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поисковый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ученик участвует в поисках решения поставленной задачи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). </w:t>
      </w:r>
    </w:p>
    <w:p>
      <w:pPr>
        <w:pStyle w:val="Обычный"/>
        <w:spacing w:after="0" w:line="360" w:lineRule="auto"/>
        <w:ind w:firstLine="705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Выбор методов зависит от возраста и индивидуальных особенностей учащегося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360" w:lineRule="auto"/>
        <w:ind w:firstLine="705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360" w:lineRule="auto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Описание материально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технических условий реализации учебного предмета</w:t>
      </w:r>
    </w:p>
    <w:p>
      <w:pPr>
        <w:pStyle w:val="По умолчанию"/>
        <w:widowControl w:val="0"/>
        <w:suppressAutoHyphens w:val="1"/>
        <w:spacing w:before="0" w:line="360" w:lineRule="auto"/>
        <w:ind w:firstLine="708"/>
        <w:jc w:val="both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 w:hint="default"/>
          <w:u w:color="000000"/>
          <w:rtl w:val="0"/>
          <w:lang w:val="ru-RU"/>
        </w:rPr>
        <w:t>Школа обеспечивает соответствие материально</w:t>
      </w:r>
      <w:r>
        <w:rPr>
          <w:rFonts w:ascii="Times New Roman" w:hAnsi="Times New Roman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u w:color="000000"/>
          <w:rtl w:val="0"/>
          <w:lang w:val="ru-RU"/>
        </w:rPr>
        <w:t>технической базы гигиеническим нормативам и санитарным правилам и нормам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противопожарным нормам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требованиям охраны труда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соблюдение сроков текущего и капитального ремонта учебных помещений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используемых при реализации УП «Специальность» программы «Народные инструменты»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а также поддерживает их состояние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пригодном для реализации учебного процесса</w:t>
      </w:r>
      <w:r>
        <w:rPr>
          <w:rFonts w:ascii="Times New Roman" w:hAnsi="Times New Roman"/>
          <w:u w:color="000000"/>
          <w:rtl w:val="0"/>
          <w:lang w:val="ru-RU"/>
        </w:rPr>
        <w:t>.</w:t>
      </w:r>
    </w:p>
    <w:p>
      <w:pPr>
        <w:pStyle w:val="По умолчанию"/>
        <w:widowControl w:val="0"/>
        <w:suppressAutoHyphens w:val="1"/>
        <w:spacing w:before="0" w:line="360" w:lineRule="auto"/>
        <w:ind w:firstLine="708"/>
        <w:jc w:val="both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 w:hint="default"/>
          <w:u w:color="000000"/>
          <w:rtl w:val="0"/>
          <w:lang w:val="ru-RU"/>
        </w:rPr>
        <w:t xml:space="preserve">Учебные аудитории для занятий УП «Специальность» имеют площадь не менее </w:t>
      </w:r>
      <w:r>
        <w:rPr>
          <w:rFonts w:ascii="Times New Roman" w:hAnsi="Times New Roman"/>
          <w:u w:color="000000"/>
          <w:rtl w:val="0"/>
          <w:lang w:val="ru-RU"/>
        </w:rPr>
        <w:t xml:space="preserve">12 </w:t>
      </w:r>
      <w:r>
        <w:rPr>
          <w:rFonts w:ascii="Times New Roman" w:hAnsi="Times New Roman" w:hint="default"/>
          <w:u w:color="000000"/>
          <w:rtl w:val="0"/>
          <w:lang w:val="ru-RU"/>
        </w:rPr>
        <w:t>кв</w:t>
      </w:r>
      <w:r>
        <w:rPr>
          <w:rFonts w:ascii="Times New Roman" w:hAnsi="Times New Roman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</w:rPr>
        <w:t>метров</w:t>
      </w:r>
      <w:r>
        <w:rPr>
          <w:rFonts w:ascii="Times New Roman" w:hAnsi="Times New Roman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</w:rPr>
        <w:t>Учебные аудитории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предназначенные для изучения УП «Специальность</w:t>
      </w:r>
      <w:r>
        <w:rPr>
          <w:rFonts w:ascii="Times New Roman" w:hAnsi="Times New Roman" w:hint="default"/>
          <w:u w:color="000000"/>
          <w:rtl w:val="0"/>
          <w:lang w:val="ru-RU"/>
        </w:rPr>
        <w:t xml:space="preserve">» </w:t>
      </w:r>
      <w:r>
        <w:rPr>
          <w:rFonts w:ascii="Times New Roman" w:hAnsi="Times New Roman" w:hint="default"/>
          <w:u w:color="000000"/>
          <w:rtl w:val="0"/>
          <w:lang w:val="ru-RU"/>
        </w:rPr>
        <w:t>оснащаются акустическими пианино и акустическими роялями</w:t>
      </w:r>
      <w:r>
        <w:rPr>
          <w:rFonts w:ascii="Times New Roman" w:hAnsi="Times New Roman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</w:rPr>
        <w:t>В помещения для занятий на музыкальных инструментах выполняются шумоизолирующие мероприятия</w:t>
      </w:r>
      <w:r>
        <w:rPr>
          <w:rFonts w:ascii="Times New Roman" w:hAnsi="Times New Roman"/>
          <w:u w:color="000000"/>
          <w:rtl w:val="0"/>
          <w:lang w:val="ru-RU"/>
        </w:rPr>
        <w:t>.</w:t>
      </w:r>
    </w:p>
    <w:p>
      <w:pPr>
        <w:pStyle w:val="По умолчанию"/>
        <w:widowControl w:val="0"/>
        <w:suppressAutoHyphens w:val="1"/>
        <w:spacing w:before="0" w:line="360" w:lineRule="auto"/>
        <w:ind w:firstLine="708"/>
        <w:jc w:val="both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 w:hint="default"/>
          <w:u w:color="000000"/>
          <w:rtl w:val="0"/>
          <w:lang w:val="ru-RU"/>
        </w:rPr>
        <w:t>Школа имеет комплект народных и национальных инструментов для детей разного возраста</w:t>
      </w:r>
      <w:r>
        <w:rPr>
          <w:rFonts w:ascii="Times New Roman" w:hAnsi="Times New Roman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</w:rPr>
        <w:t>Школа обеспечивает надлежащее содержание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своевременное обслуживание и ремонт учебного реквизита и музыкальных инструментов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используемых при реализации программы «Народные инструменты»</w:t>
      </w:r>
      <w:r>
        <w:rPr>
          <w:rFonts w:ascii="Times New Roman" w:hAnsi="Times New Roman"/>
          <w:u w:color="000000"/>
          <w:rtl w:val="0"/>
          <w:lang w:val="ru-RU"/>
        </w:rPr>
        <w:t>.</w:t>
      </w:r>
    </w:p>
    <w:p>
      <w:pPr>
        <w:pStyle w:val="Обычный"/>
        <w:spacing w:after="0" w:line="360" w:lineRule="auto"/>
        <w:ind w:firstLine="66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tabs>
          <w:tab w:val="left" w:pos="1230"/>
        </w:tabs>
        <w:spacing w:after="0" w:line="360" w:lineRule="auto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Обычный"/>
        <w:tabs>
          <w:tab w:val="left" w:pos="1230"/>
        </w:tabs>
        <w:spacing w:after="0"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II. 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СОДЕРЖАНИЕ УЧЕБНОГО ПРЕДМЕТА</w:t>
      </w:r>
    </w:p>
    <w:p>
      <w:pPr>
        <w:pStyle w:val="Style4"/>
        <w:spacing w:line="360" w:lineRule="auto"/>
      </w:pPr>
      <w:r>
        <w:rPr>
          <w:b w:val="1"/>
          <w:bCs w:val="1"/>
        </w:rPr>
        <w:tab/>
      </w:r>
      <w:r>
        <w:rPr>
          <w:b w:val="1"/>
          <w:bCs w:val="1"/>
          <w:i w:val="1"/>
          <w:iCs w:val="1"/>
          <w:rtl w:val="0"/>
          <w:lang w:val="ru-RU"/>
        </w:rPr>
        <w:t>Сведения о затратах учебного времени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предусмотренного на освоение учебного предмета</w:t>
      </w:r>
      <w:r>
        <w:rPr>
          <w:rtl w:val="0"/>
          <w:lang w:val="ru-RU"/>
        </w:rPr>
        <w:t xml:space="preserve"> «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Специальность»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 максимальную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самостоятельную нагрузку обучающихся и аудиторные занятия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</w:t>
      </w:r>
      <w:r>
        <w:rPr>
          <w:rtl w:val="0"/>
          <w:lang w:val="ru-RU"/>
        </w:rPr>
        <w:t xml:space="preserve">рок обучения </w:t>
      </w:r>
      <w:r>
        <w:rPr>
          <w:rtl w:val="0"/>
          <w:lang w:val="ru-RU"/>
        </w:rPr>
        <w:t xml:space="preserve">8 (9) </w:t>
      </w:r>
      <w:r>
        <w:rPr>
          <w:rtl w:val="0"/>
          <w:lang w:val="ru-RU"/>
        </w:rPr>
        <w:t>лет</w:t>
      </w:r>
      <w:r>
        <w:rPr>
          <w:rtl w:val="0"/>
          <w:lang w:val="ru-RU"/>
        </w:rPr>
        <w:t>.</w:t>
        <w:tab/>
        <w:tab/>
        <w:tab/>
      </w:r>
    </w:p>
    <w:p>
      <w:pPr>
        <w:pStyle w:val="Style4"/>
        <w:spacing w:line="360" w:lineRule="auto"/>
      </w:pPr>
      <w:r>
        <w:tab/>
        <w:tab/>
      </w:r>
    </w:p>
    <w:p>
      <w:pPr>
        <w:pStyle w:val="Абзац списка"/>
        <w:spacing w:after="0" w:line="240" w:lineRule="auto"/>
        <w:ind w:left="0" w:firstLine="0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i w:val="1"/>
          <w:i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Таблица </w:t>
      </w:r>
      <w:r>
        <w:rPr>
          <w:rFonts w:ascii="Times New Roman" w:hAnsi="Times New Roman"/>
          <w:i w:val="1"/>
          <w:i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</w:t>
      </w:r>
    </w:p>
    <w:tbl>
      <w:tblPr>
        <w:tblW w:w="9214" w:type="dxa"/>
        <w:jc w:val="left"/>
        <w:tblInd w:w="75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94"/>
        <w:gridCol w:w="709"/>
        <w:gridCol w:w="708"/>
        <w:gridCol w:w="707"/>
        <w:gridCol w:w="710"/>
        <w:gridCol w:w="850"/>
        <w:gridCol w:w="710"/>
        <w:gridCol w:w="709"/>
        <w:gridCol w:w="709"/>
        <w:gridCol w:w="708"/>
      </w:tblGrid>
      <w:tr>
        <w:tblPrEx>
          <w:shd w:val="clear" w:color="auto" w:fill="4f81bd"/>
        </w:tblPrEx>
        <w:trPr>
          <w:trHeight w:val="360" w:hRule="atLeast"/>
          <w:tblHeader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520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Распределение по годам обучения</w:t>
            </w:r>
          </w:p>
        </w:tc>
      </w:tr>
      <w:tr>
        <w:tblPrEx>
          <w:shd w:val="clear" w:color="auto" w:fill="4f81bd"/>
        </w:tblPrEx>
        <w:trPr>
          <w:trHeight w:val="360" w:hRule="atLeast"/>
          <w:tblHeader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7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8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9</w:t>
            </w:r>
          </w:p>
        </w:tc>
      </w:tr>
      <w:tr>
        <w:tblPrEx>
          <w:shd w:val="clear" w:color="auto" w:fill="ced7e7"/>
        </w:tblPrEx>
        <w:trPr>
          <w:trHeight w:val="930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i w:val="1"/>
                <w:iCs w:val="1"/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Продолжительность учебных занятий </w:t>
            </w:r>
            <w:r>
              <w:rPr>
                <w:rFonts w:ascii="Times New Roman" w:hAnsi="Times New Roman"/>
                <w:i w:val="1"/>
                <w:iCs w:val="1"/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i w:val="1"/>
                <w:iCs w:val="1"/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>в нед</w:t>
            </w:r>
            <w:r>
              <w:rPr>
                <w:rFonts w:ascii="Times New Roman" w:hAnsi="Times New Roman"/>
                <w:i w:val="1"/>
                <w:iCs w:val="1"/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32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</w:tr>
      <w:tr>
        <w:tblPrEx>
          <w:shd w:val="clear" w:color="auto" w:fill="ced7e7"/>
        </w:tblPrEx>
        <w:trPr>
          <w:trHeight w:val="960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Количество часов на 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аудиторные</w:t>
            </w: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занятия в неделю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2,5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2,5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2,5</w:t>
            </w:r>
          </w:p>
        </w:tc>
      </w:tr>
      <w:tr>
        <w:tblPrEx>
          <w:shd w:val="clear" w:color="auto" w:fill="ced7e7"/>
        </w:tblPrEx>
        <w:trPr>
          <w:trHeight w:val="960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часов на аудиторные занятия по годам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64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82,5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82,5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82,5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269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часов на аудиторные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занятия</w:t>
            </w:r>
          </w:p>
        </w:tc>
        <w:tc>
          <w:tcPr>
            <w:tcW w:type="dxa" w:w="5812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559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82,5</w:t>
            </w:r>
          </w:p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269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6520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641,5</w:t>
            </w:r>
          </w:p>
        </w:tc>
      </w:tr>
      <w:tr>
        <w:tblPrEx>
          <w:shd w:val="clear" w:color="auto" w:fill="ced7e7"/>
        </w:tblPrEx>
        <w:trPr>
          <w:trHeight w:val="960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Количество часов на 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внеаудиторные </w:t>
            </w: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занятия в неделю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5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112"/>
              <w:ind w:left="55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/>
              <w:ind w:left="0" w:right="5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5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112"/>
              <w:ind w:left="55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/>
              <w:ind w:left="0" w:right="5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8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112"/>
              <w:ind w:left="58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/>
              <w:ind w:left="0" w:right="2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8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112"/>
              <w:ind w:left="58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/>
              <w:ind w:left="0" w:right="2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4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112"/>
              <w:ind w:left="60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8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112"/>
              <w:ind w:left="58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/>
              <w:ind w:left="0" w:right="2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4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112"/>
              <w:ind w:left="60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66"/>
            </w:tcMar>
            <w:vAlign w:val="center"/>
          </w:tcPr>
          <w:p>
            <w:pPr>
              <w:pStyle w:val="Обычный"/>
              <w:spacing w:after="112"/>
              <w:ind w:right="86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/>
              <w:ind w:left="0" w:right="146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5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112"/>
              <w:ind w:left="55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/>
              <w:ind w:left="0" w:right="5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102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i w:val="1"/>
                <w:iCs w:val="1"/>
                <w:shd w:val="nil" w:color="auto" w:fill="auto"/>
              </w:rPr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 xml:space="preserve">часов на внеаудиторные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самостоятельные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занятия по годам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64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99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99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99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99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269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i w:val="1"/>
                <w:iCs w:val="1"/>
                <w:shd w:val="nil" w:color="auto" w:fill="auto"/>
              </w:rPr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i w:val="1"/>
                <w:iCs w:val="1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часов на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 xml:space="preserve"> внеаудиторные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самостоятельные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занятия</w:t>
            </w:r>
          </w:p>
        </w:tc>
        <w:tc>
          <w:tcPr>
            <w:tcW w:type="dxa" w:w="5812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724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</w:tr>
      <w:tr>
        <w:tblPrEx>
          <w:shd w:val="clear" w:color="auto" w:fill="ced7e7"/>
        </w:tblPrEx>
        <w:trPr>
          <w:trHeight w:val="801" w:hRule="atLeast"/>
        </w:trPr>
        <w:tc>
          <w:tcPr>
            <w:tcW w:type="dxa" w:w="269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6520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856</w:t>
            </w:r>
          </w:p>
        </w:tc>
      </w:tr>
      <w:tr>
        <w:tblPrEx>
          <w:shd w:val="clear" w:color="auto" w:fill="ced7e7"/>
        </w:tblPrEx>
        <w:trPr>
          <w:trHeight w:val="78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</w:rPr>
              <w:t xml:space="preserve">Максимальное </w:t>
            </w: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количество часов на занятия в неделю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5,5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6,5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6,5</w:t>
            </w:r>
          </w:p>
        </w:tc>
      </w:tr>
      <w:tr>
        <w:tblPrEx>
          <w:shd w:val="clear" w:color="auto" w:fill="ced7e7"/>
        </w:tblPrEx>
        <w:trPr>
          <w:trHeight w:val="73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Общее максимальное количество часов по годам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128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165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165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165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181,5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214,5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214,5</w:t>
            </w:r>
          </w:p>
        </w:tc>
      </w:tr>
      <w:tr>
        <w:tblPrEx>
          <w:shd w:val="clear" w:color="auto" w:fill="ced7e7"/>
        </w:tblPrEx>
        <w:trPr>
          <w:trHeight w:val="703" w:hRule="atLeast"/>
        </w:trPr>
        <w:tc>
          <w:tcPr>
            <w:tcW w:type="dxa" w:w="269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Общее максимальное количество часов на весь период обучения</w:t>
            </w:r>
          </w:p>
        </w:tc>
        <w:tc>
          <w:tcPr>
            <w:tcW w:type="dxa" w:w="5812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1283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214,5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269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6520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1497.5</w:t>
            </w:r>
          </w:p>
        </w:tc>
      </w:tr>
    </w:tbl>
    <w:p>
      <w:pPr>
        <w:pStyle w:val="Абзац списка"/>
        <w:widowControl w:val="0"/>
        <w:spacing w:after="0" w:line="240" w:lineRule="auto"/>
        <w:ind w:left="648" w:hanging="648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Абзац списка"/>
        <w:widowControl w:val="0"/>
        <w:spacing w:after="0" w:line="240" w:lineRule="auto"/>
        <w:ind w:left="540" w:hanging="540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Абзац списка"/>
        <w:widowControl w:val="0"/>
        <w:spacing w:after="0" w:line="240" w:lineRule="auto"/>
        <w:ind w:left="432" w:hanging="432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Абзац списка"/>
        <w:widowControl w:val="0"/>
        <w:spacing w:after="0" w:line="240" w:lineRule="auto"/>
        <w:ind w:left="324" w:hanging="324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Абзац списка"/>
        <w:widowControl w:val="0"/>
        <w:spacing w:after="0" w:line="240" w:lineRule="auto"/>
        <w:ind w:left="216" w:hanging="216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Абзац списка"/>
        <w:widowControl w:val="0"/>
        <w:spacing w:after="0" w:line="240" w:lineRule="auto"/>
        <w:ind w:left="108" w:hanging="108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Абзац списка"/>
        <w:widowControl w:val="0"/>
        <w:spacing w:after="0" w:line="240" w:lineRule="auto"/>
        <w:ind w:left="0" w:firstLine="0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параллельного освоения детьми программ начального и основного общего образования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Объем времени на самостоятельную работу  определяется с учетом сложившихся педагогических традиций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методической целесообразности и индивидуальных способностей ученика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jc w:val="both"/>
        <w:rPr>
          <w:rFonts w:ascii="Times New Roman" w:cs="Times New Roman" w:hAnsi="Times New Roman" w:eastAsia="Times New Roman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          Консультации проводятся с целью подготовки обучающихся к контрольным урокам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зачетам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экзаменам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творческим конкурсам и другим мероприятиям по усмотрению образовательной организации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Консультации могут проводиться рассредоточено или в счет резерва учебного времени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случае если консультации проводятся рассредоточено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резерв учебного времени используется на самостоятельную работу обучающихся и методическую работу преподавателей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Резерв учебного времени  после окончания аттестации с целью обеспечения самостоятельной работой обучающихся на период летних каникул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8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ind w:firstLine="708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ind w:firstLine="708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ind w:firstLine="708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ind w:firstLine="708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ind w:firstLine="708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Распределение учебного материала по годам обучения</w:t>
      </w:r>
    </w:p>
    <w:p>
      <w:pPr>
        <w:pStyle w:val="Обычный"/>
        <w:spacing w:after="0" w:line="240" w:lineRule="auto"/>
        <w:ind w:firstLine="708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Таблица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</w:t>
      </w:r>
    </w:p>
    <w:tbl>
      <w:tblPr>
        <w:tblW w:w="9571" w:type="dxa"/>
        <w:jc w:val="right"/>
        <w:tblInd w:w="75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54"/>
        <w:gridCol w:w="3281"/>
        <w:gridCol w:w="160"/>
        <w:gridCol w:w="2200"/>
        <w:gridCol w:w="1876"/>
      </w:tblGrid>
      <w:tr>
        <w:tblPrEx>
          <w:shd w:val="clear" w:color="auto" w:fill="ced7e7"/>
        </w:tblPrEx>
        <w:trPr>
          <w:trHeight w:val="102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Раздел учебного предмета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Дидактические единицы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Примерное содержание самостоятельной работы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Формы текущего контроля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8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                 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7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692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Освоение музыкальной грамоты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Посадка и постановка исполнительского аппарата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Способы звукоизвлечения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pizz</w:t>
            </w:r>
            <w:r>
              <w:rPr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shd w:val="nil" w:color="auto" w:fill="auto"/>
                <w:rtl w:val="0"/>
                <w:lang w:val="ru-RU"/>
              </w:rPr>
              <w:t>медиатор</w:t>
            </w:r>
            <w:r>
              <w:rPr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shd w:val="nil" w:color="auto" w:fill="auto"/>
                <w:rtl w:val="0"/>
                <w:lang w:val="ru-RU"/>
              </w:rPr>
              <w:t>организация целесообразных игровых движений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Освоение </w:t>
            </w:r>
            <w:r>
              <w:rPr>
                <w:shd w:val="nil" w:color="auto" w:fill="auto"/>
                <w:rtl w:val="0"/>
                <w:lang w:val="en-US"/>
              </w:rPr>
              <w:t>II</w:t>
            </w:r>
            <w:r>
              <w:rPr>
                <w:shd w:val="nil" w:color="auto" w:fill="auto"/>
                <w:rtl w:val="0"/>
                <w:lang w:val="ru-RU"/>
              </w:rPr>
              <w:t xml:space="preserve">-1, </w:t>
            </w:r>
            <w:r>
              <w:rPr>
                <w:shd w:val="nil" w:color="auto" w:fill="auto"/>
                <w:rtl w:val="0"/>
                <w:lang w:val="en-US"/>
              </w:rPr>
              <w:t>II</w:t>
            </w:r>
            <w:r>
              <w:rPr>
                <w:shd w:val="nil" w:color="auto" w:fill="auto"/>
                <w:rtl w:val="0"/>
                <w:lang w:val="ru-RU"/>
              </w:rPr>
              <w:t xml:space="preserve">-2, </w:t>
            </w:r>
            <w:r>
              <w:rPr>
                <w:shd w:val="nil" w:color="auto" w:fill="auto"/>
                <w:rtl w:val="0"/>
                <w:lang w:val="en-US"/>
              </w:rPr>
              <w:t>II</w:t>
            </w:r>
            <w:r>
              <w:rPr>
                <w:shd w:val="nil" w:color="auto" w:fill="auto"/>
                <w:rtl w:val="0"/>
                <w:lang w:val="ru-RU"/>
              </w:rPr>
              <w:t xml:space="preserve">-3, </w:t>
            </w:r>
            <w:r>
              <w:rPr>
                <w:shd w:val="nil" w:color="auto" w:fill="auto"/>
                <w:rtl w:val="0"/>
                <w:lang w:val="en-US"/>
              </w:rPr>
              <w:t>V</w:t>
            </w:r>
            <w:r>
              <w:rPr>
                <w:shd w:val="nil" w:color="auto" w:fill="auto"/>
                <w:rtl w:val="0"/>
                <w:lang w:val="ru-RU"/>
              </w:rPr>
              <w:t xml:space="preserve">-1, </w:t>
            </w:r>
            <w:r>
              <w:rPr>
                <w:shd w:val="nil" w:color="auto" w:fill="auto"/>
                <w:rtl w:val="0"/>
                <w:lang w:val="en-US"/>
              </w:rPr>
              <w:t>V</w:t>
            </w:r>
            <w:r>
              <w:rPr>
                <w:shd w:val="nil" w:color="auto" w:fill="auto"/>
                <w:rtl w:val="0"/>
                <w:lang w:val="ru-RU"/>
              </w:rPr>
              <w:t xml:space="preserve">-2, </w:t>
            </w:r>
            <w:r>
              <w:rPr>
                <w:shd w:val="nil" w:color="auto" w:fill="auto"/>
                <w:rtl w:val="0"/>
                <w:lang w:val="en-US"/>
              </w:rPr>
              <w:t>V</w:t>
            </w:r>
            <w:r>
              <w:rPr>
                <w:shd w:val="nil" w:color="auto" w:fill="auto"/>
                <w:rtl w:val="0"/>
                <w:lang w:val="ru-RU"/>
              </w:rPr>
              <w:t xml:space="preserve">-3, </w:t>
            </w:r>
            <w:r>
              <w:rPr>
                <w:shd w:val="nil" w:color="auto" w:fill="auto"/>
                <w:rtl w:val="0"/>
                <w:lang w:val="ru-RU"/>
              </w:rPr>
              <w:t>Ю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Евтушенко Упражнение №</w:t>
            </w:r>
            <w:r>
              <w:rPr>
                <w:shd w:val="nil" w:color="auto" w:fill="auto"/>
                <w:rtl w:val="0"/>
                <w:lang w:val="ru-RU"/>
              </w:rPr>
              <w:t>1-6.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Приемы игры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>V.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на развитие двигательных навыков правой и левой рук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 также их координации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направленные на освоение различных ритмических группировок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динамические упражнения</w:t>
            </w:r>
            <w:r>
              <w:rPr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2-4 </w:t>
            </w:r>
            <w:r>
              <w:rPr>
                <w:shd w:val="nil" w:color="auto" w:fill="auto"/>
                <w:rtl w:val="0"/>
                <w:lang w:val="ru-RU"/>
              </w:rPr>
              <w:t>этюда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посадкой с инструментом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постановкой рук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Работа над упражнениями и этюдами в различных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26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Игра в ансамбле с педагогом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10-12 </w:t>
            </w:r>
            <w:r>
              <w:rPr>
                <w:shd w:val="nil" w:color="auto" w:fill="auto"/>
                <w:rtl w:val="0"/>
                <w:lang w:val="ru-RU"/>
              </w:rPr>
              <w:t>пьес различного характера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 A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957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504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44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Освоение технологии исполнения основных штрихов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i w:val="1"/>
                <w:iCs w:val="1"/>
                <w:shd w:val="nil" w:color="auto" w:fill="auto"/>
                <w:rtl w:val="0"/>
                <w:lang w:val="en-US"/>
              </w:rPr>
              <w:t>staccato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i w:val="1"/>
                <w:iCs w:val="1"/>
                <w:shd w:val="nil" w:color="auto" w:fill="auto"/>
                <w:rtl w:val="0"/>
                <w:lang w:val="en-US"/>
              </w:rPr>
              <w:t>legato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i w:val="1"/>
                <w:iCs w:val="1"/>
                <w:shd w:val="nil" w:color="auto" w:fill="auto"/>
                <w:rtl w:val="0"/>
                <w:lang w:val="en-US"/>
              </w:rPr>
              <w:t>non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i w:val="1"/>
                <w:iCs w:val="1"/>
                <w:shd w:val="nil" w:color="auto" w:fill="auto"/>
                <w:rtl w:val="0"/>
                <w:lang w:val="en-US"/>
              </w:rPr>
              <w:t>legato</w:t>
            </w:r>
            <w:r>
              <w:rPr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shd w:val="nil" w:color="auto" w:fill="auto"/>
                <w:rtl w:val="0"/>
                <w:lang w:val="ru-RU"/>
              </w:rPr>
              <w:t xml:space="preserve">Освоение приема игры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дубль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штрих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 xml:space="preserve"> Контроль над свободой исполнительского аппарата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Освоение </w:t>
            </w:r>
            <w:r>
              <w:rPr>
                <w:shd w:val="nil" w:color="auto" w:fill="auto"/>
                <w:rtl w:val="0"/>
                <w:lang w:val="ru-RU"/>
              </w:rPr>
              <w:t xml:space="preserve">II, III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en-US"/>
              </w:rPr>
              <w:t>V</w:t>
            </w:r>
            <w:r>
              <w:rPr>
                <w:shd w:val="nil" w:color="auto" w:fill="auto"/>
                <w:rtl w:val="0"/>
                <w:lang w:val="ru-RU"/>
              </w:rPr>
              <w:t xml:space="preserve"> позиций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Освоение переходов в смежные позиции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Применение динамики как средства музыкальной выразительности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Слуховой контроль над качеством звука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Игра динамических и ритмических упражнений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Гамма ми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мажор в одну октаву разными штрихами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арпеджио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аккорды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Ритмические фигуры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>дуоль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триоль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квартоль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пунктирный ритм и др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на одном звуке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</w:pPr>
            <w:r>
              <w:rPr>
                <w:shd w:val="nil" w:color="auto" w:fill="auto"/>
                <w:rtl w:val="0"/>
                <w:lang w:val="ru-RU"/>
              </w:rPr>
              <w:t>Работа над упражнениями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исполнительскими приемами и этюдами в различных 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 и штрихах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98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44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Знакомство с различными по характеру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стилю и жанру пьесами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10-12 </w:t>
            </w:r>
            <w:r>
              <w:rPr>
                <w:shd w:val="nil" w:color="auto" w:fill="auto"/>
                <w:rtl w:val="0"/>
                <w:lang w:val="ru-RU"/>
              </w:rPr>
              <w:t>пьес</w:t>
            </w:r>
            <w:r>
              <w:rPr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</w:pPr>
            <w:r>
              <w:rPr>
                <w:shd w:val="nil" w:color="auto" w:fill="auto"/>
                <w:rtl w:val="0"/>
                <w:lang w:val="ru-RU"/>
              </w:rPr>
              <w:t>Работа над произведением</w:t>
            </w:r>
            <w:r>
              <w:rPr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shd w:val="nil" w:color="auto" w:fill="auto"/>
                <w:rtl w:val="0"/>
                <w:lang w:val="ru-RU"/>
              </w:rPr>
              <w:t>работа над трудными местами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отдельными фрагментами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выучивание наизусть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957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457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Знакомство с принципами исполнения мелизмов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форшлаг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мордент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>и колористическими приемами игры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>на подставке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по закрытым струнам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pizz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правой и левой рукой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Освоение октавных флажолетов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на координацию правой и левой руки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Шрадика </w:t>
            </w:r>
            <w:r>
              <w:rPr>
                <w:shd w:val="nil" w:color="auto" w:fill="auto"/>
                <w:rtl w:val="0"/>
                <w:lang w:val="ru-RU"/>
              </w:rPr>
              <w:t>1</w:t>
            </w:r>
            <w:r>
              <w:rPr>
                <w:shd w:val="nil" w:color="auto" w:fill="auto"/>
                <w:rtl w:val="0"/>
                <w:lang w:val="ru-RU"/>
              </w:rPr>
              <w:t>ч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№№</w:t>
            </w:r>
            <w:r>
              <w:rPr>
                <w:shd w:val="nil" w:color="auto" w:fill="auto"/>
                <w:rtl w:val="0"/>
                <w:lang w:val="ru-RU"/>
              </w:rPr>
              <w:t>1-5.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Гамма ля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мажор в одну октаву разным штрихами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арпеджио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аккорды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этюда на различные виды техники и ритмические задачи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исполнительским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приемами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этюдами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различных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штрихах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462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Развитие творческой инициативы ученика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Активное привлечение ученика во все этапы работы над музыкальным произведением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>формой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аппликатурой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динамикой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штрихами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художественным образом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Включение в программу произведений с элементами крупной формы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сюита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цикл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сонатина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вариации</w:t>
            </w:r>
            <w:r>
              <w:rPr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shd w:val="nil" w:color="auto" w:fill="auto"/>
                <w:rtl w:val="0"/>
                <w:lang w:val="ru-RU"/>
              </w:rPr>
              <w:t>а также с фрагментами кантилены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10-12 </w:t>
            </w:r>
            <w:r>
              <w:rPr>
                <w:shd w:val="nil" w:color="auto" w:fill="auto"/>
                <w:rtl w:val="0"/>
                <w:lang w:val="ru-RU"/>
              </w:rPr>
              <w:t>произведений различной стилистики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включая переложения зарубежных и русских классиков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трудными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местами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отдельными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выучивание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наизусть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объединение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фрагментов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общее целое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решение простых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задач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. 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957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530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Совершенствование освоенных ранее приемов игры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штрихов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Работа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направленная на развитие мелкой техники и исполнение дойных нот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исполнение октавных флажолетов тремя способами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Работа над техникой перехода из позиции в позицию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Скачки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Освоение навыков самостоятельной работы ученика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>поэтапность работы над произведением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контроль за мышечной свободой аппарата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Шрадика №№</w:t>
            </w:r>
            <w:r>
              <w:rPr>
                <w:shd w:val="nil" w:color="auto" w:fill="auto"/>
                <w:rtl w:val="0"/>
                <w:lang w:val="ru-RU"/>
              </w:rPr>
              <w:t>1-10.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Гамма фа диез минор и си минор в одну октаву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арпеджио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аккорды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этюда на различные виды техники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исполнительским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приемами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этюдами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различных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штрихах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291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 развитием музыкально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образного мышления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творческого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художественного воображения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10-12 </w:t>
            </w:r>
            <w:r>
              <w:rPr>
                <w:shd w:val="nil" w:color="auto" w:fill="auto"/>
                <w:rtl w:val="0"/>
                <w:lang w:val="ru-RU"/>
              </w:rPr>
              <w:t>произведений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включая крупную форму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оригинальные сочинения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переложения классики и обработки народных мелодий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трудными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местами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отдельными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выучивание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наизусть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решение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задач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. 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957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528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Развитие и совершенствование всех ранее освоенных музыкально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исполнительских навыков игры на инструменте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Освоение аккордовой техники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работа над координацией правой и левой рук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Шрадика №№</w:t>
            </w:r>
            <w:r>
              <w:rPr>
                <w:shd w:val="nil" w:color="auto" w:fill="auto"/>
                <w:rtl w:val="0"/>
                <w:lang w:val="ru-RU"/>
              </w:rPr>
              <w:t>1-20.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Гамма до диез минор и Ми мажор в две октавы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чередование штрихов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ритмические фигуры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дуоли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триоли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квартоли 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квинтоли и др</w:t>
            </w:r>
            <w:r>
              <w:rPr>
                <w:shd w:val="nil" w:color="auto" w:fill="auto"/>
                <w:rtl w:val="0"/>
                <w:lang w:val="ru-RU"/>
              </w:rPr>
              <w:t xml:space="preserve">.) </w:t>
            </w:r>
            <w:r>
              <w:rPr>
                <w:shd w:val="nil" w:color="auto" w:fill="auto"/>
                <w:rtl w:val="0"/>
                <w:lang w:val="ru-RU"/>
              </w:rPr>
              <w:t>по гамме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выработка динамической амплитуды звучания инструмента от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рр </w:t>
            </w:r>
            <w:r>
              <w:rPr>
                <w:shd w:val="nil" w:color="auto" w:fill="auto"/>
                <w:rtl w:val="0"/>
                <w:lang w:val="ru-RU"/>
              </w:rPr>
              <w:t xml:space="preserve">до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ff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арпеджио аккорды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этюда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исполнительским и приемами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этюдами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различных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штрихах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Технический зачет</w:t>
            </w:r>
          </w:p>
        </w:tc>
      </w:tr>
      <w:tr>
        <w:tblPrEx>
          <w:shd w:val="clear" w:color="auto" w:fill="ced7e7"/>
        </w:tblPrEx>
        <w:trPr>
          <w:trHeight w:val="270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Тщательная работа над качеством звукоизвлечения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формирование объективной оценки собственной игры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Навыки слухового контроля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8-10 </w:t>
            </w:r>
            <w:r>
              <w:rPr>
                <w:shd w:val="nil" w:color="auto" w:fill="auto"/>
                <w:rtl w:val="0"/>
                <w:lang w:val="ru-RU"/>
              </w:rPr>
              <w:t>произведений различного характера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трудными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местами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отдельными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выучивание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наизусть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решение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задач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957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tabs>
                <w:tab w:val="left" w:pos="604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342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Совершенствование техники правой руки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Понятие артикуляции и туше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Основные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принципы расстановки аппликатуры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Шрадика №№</w:t>
            </w:r>
            <w:r>
              <w:rPr>
                <w:shd w:val="nil" w:color="auto" w:fill="auto"/>
                <w:rtl w:val="0"/>
                <w:lang w:val="ru-RU"/>
              </w:rPr>
              <w:t>1-25.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Гамма Ре мажор и ми минор в две октавы всеми пройденными ритмическими фигурами и приемами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арпеджио прямое и ломаное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этюда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постановкой рук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упражнениями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этюдами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различных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штрихах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Технический зачет</w:t>
            </w:r>
          </w:p>
        </w:tc>
      </w:tr>
      <w:tr>
        <w:tblPrEx>
          <w:shd w:val="clear" w:color="auto" w:fill="ced7e7"/>
        </w:tblPrEx>
        <w:trPr>
          <w:trHeight w:val="386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Умение самостоятельно разбираться в элементах музыкальной формы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мотив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фраза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предложение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часть</w:t>
            </w:r>
            <w:r>
              <w:rPr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8-10 </w:t>
            </w:r>
            <w:r>
              <w:rPr>
                <w:shd w:val="nil" w:color="auto" w:fill="auto"/>
                <w:rtl w:val="0"/>
                <w:lang w:val="ru-RU"/>
              </w:rPr>
              <w:t>произведений различного характера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включая самостоятельно выученную пьесу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художественным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трудными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местами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отдельными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выучивание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наизусть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объединение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фрагментов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общее целое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решение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задач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960" w:hRule="atLeast"/>
        </w:trPr>
        <w:tc>
          <w:tcPr>
            <w:tcW w:type="dxa" w:w="957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Table Paragraph"/>
              <w:rPr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7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338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  <w:jc w:val="both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Совершенствование всех ранее освоенных музыкально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исполнительских навыков в тесной связи с накоплением слухового опыта и поиском творческой индивидуальности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Шрадика №№</w:t>
            </w:r>
            <w:r>
              <w:rPr>
                <w:shd w:val="nil" w:color="auto" w:fill="auto"/>
                <w:rtl w:val="0"/>
                <w:lang w:val="ru-RU"/>
              </w:rPr>
              <w:t xml:space="preserve">1-25 </w:t>
            </w:r>
            <w:r>
              <w:rPr>
                <w:shd w:val="nil" w:color="auto" w:fill="auto"/>
                <w:rtl w:val="0"/>
                <w:lang w:val="ru-RU"/>
              </w:rPr>
              <w:t>в быстром темпе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Пройденные мажорные и минорные гаммы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арпеджио и аккорды различными способами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этюда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постановкой рук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упражнениями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этюдами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различных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штрихах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  <w:jc w:val="both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Технический зачет</w:t>
            </w:r>
          </w:p>
        </w:tc>
      </w:tr>
      <w:tr>
        <w:tblPrEx>
          <w:shd w:val="clear" w:color="auto" w:fill="ced7e7"/>
        </w:tblPrEx>
        <w:trPr>
          <w:trHeight w:val="462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  <w:jc w:val="both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Разнообразный по стилям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жанрам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репертуар должен включать все ранее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освоенные приемы игры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штрихи и их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комбинации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Умение самостоятельно разбираться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строении музыкальной формы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крупная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форма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 xml:space="preserve">сложная </w:t>
            </w:r>
            <w:r>
              <w:rPr>
                <w:shd w:val="nil" w:color="auto" w:fill="auto"/>
                <w:rtl w:val="0"/>
                <w:lang w:val="ru-RU"/>
              </w:rPr>
              <w:t>3</w:t>
            </w:r>
            <w:r>
              <w:rPr>
                <w:shd w:val="nil" w:color="auto" w:fill="auto"/>
                <w:rtl w:val="0"/>
                <w:lang w:val="ru-RU"/>
              </w:rPr>
              <w:t>х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частная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вариации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рондо</w:t>
            </w:r>
            <w:r>
              <w:rPr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8-10 </w:t>
            </w:r>
            <w:r>
              <w:rPr>
                <w:shd w:val="nil" w:color="auto" w:fill="auto"/>
                <w:rtl w:val="0"/>
                <w:lang w:val="ru-RU"/>
              </w:rPr>
              <w:t>произведений различного характера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включая виртуозную пьесу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отдельными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выучивание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наизусть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объединение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фрагментов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общее целое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решение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задач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  <w:jc w:val="both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957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8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341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Закрепление всех ранее освоенных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музыкально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исполнительских навыков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игры на инструменте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 пассажной техникой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Подготовка к выпускному экзамену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>гаммы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арпеджио в быстром темпе</w:t>
            </w:r>
            <w:r>
              <w:rPr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shd w:val="nil" w:color="auto" w:fill="auto"/>
                <w:rtl w:val="0"/>
                <w:lang w:val="ru-RU"/>
              </w:rPr>
              <w:t>гаммы терциями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1-2 </w:t>
            </w:r>
            <w:r>
              <w:rPr>
                <w:shd w:val="nil" w:color="auto" w:fill="auto"/>
                <w:rtl w:val="0"/>
                <w:lang w:val="ru-RU"/>
              </w:rPr>
              <w:t>концертных этюда или виртуозная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пьеса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исполнительским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приемами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этюдами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различных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штрихах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Прослушивание части выпускной программы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4648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Умение самостоятельно разбираться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строении крупной музыкальной формы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сонатное аллегро</w:t>
            </w:r>
            <w:r>
              <w:rPr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 кантиленой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5-6 </w:t>
            </w:r>
            <w:r>
              <w:rPr>
                <w:shd w:val="nil" w:color="auto" w:fill="auto"/>
                <w:rtl w:val="0"/>
                <w:lang w:val="ru-RU"/>
              </w:rPr>
              <w:t>произведений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отдельными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выучивание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наизусть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объединение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фрагментов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общее целое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решение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задач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Прослушивание выпускной программы и выпускной экзамен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957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9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366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 Формирование исполнительской техники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Выбор программы в соответствии с требованиями для поступающих в конкретное среднее специальное учебное заведение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 за предыдущие классы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 также более сложные для ознакомления разных жанров и направлений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Самостоятельный разбор и подготовка пьес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известных учащемуся либо понравившихся и услышанных ранее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</w:pPr>
            <w:r>
              <w:rPr>
                <w:shd w:val="nil" w:color="auto" w:fill="auto"/>
                <w:rtl w:val="0"/>
                <w:lang w:val="ru-RU"/>
              </w:rPr>
              <w:t>Самостоятельный разбор пьесы с анализом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Подготовка и выполнение задания с самоконтролем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развивая в себе навыки слышания своего исполнения со стороны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Обычный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Прослушивание у преподавателей среднего специального учебного заведения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spacing w:after="0" w:line="240" w:lineRule="auto"/>
        <w:ind w:left="648" w:hanging="648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540" w:hanging="540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432" w:hanging="432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324" w:hanging="324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216" w:hanging="21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108" w:hanging="108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Требования к промежуточной аттестации</w:t>
      </w:r>
    </w:p>
    <w:p>
      <w:pPr>
        <w:pStyle w:val="Обычный"/>
        <w:spacing w:after="0" w:line="240" w:lineRule="auto"/>
        <w:ind w:firstLine="70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Таблица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</w:t>
      </w:r>
    </w:p>
    <w:tbl>
      <w:tblPr>
        <w:tblW w:w="9571" w:type="dxa"/>
        <w:jc w:val="right"/>
        <w:tblInd w:w="75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242"/>
        <w:gridCol w:w="3703"/>
        <w:gridCol w:w="4626"/>
      </w:tblGrid>
      <w:tr>
        <w:tblPrEx>
          <w:shd w:val="clear" w:color="auto" w:fill="ced7e7"/>
        </w:tblPrEx>
        <w:trPr>
          <w:trHeight w:val="66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Форма промежуточной аттестации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/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Требования 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Содержание промежуточной аттестации</w:t>
            </w:r>
          </w:p>
        </w:tc>
      </w:tr>
      <w:tr>
        <w:tblPrEx>
          <w:shd w:val="clear" w:color="auto" w:fill="ced7e7"/>
        </w:tblPrEx>
        <w:trPr>
          <w:trHeight w:val="396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en-US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en-US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en-US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en-US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: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Ж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Люлли «Жан и Пьерро»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Лукоянов «Колокола»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«Как пошли наши подружки»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Баркановой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Римский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Корсаков «Ладушки»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Яшина «Разыгрались гусли»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Т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«Барыня»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Ю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Евтушенко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06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               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Обычный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Экзамен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Гуммель «Экосез»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Шевченко «Весенний день»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«Во кузнице»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Кулёва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Ц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Кюи «Торжественный марш»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Бак «Рыжик»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«Ах вы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сени»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Лукоянова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02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: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гамма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темп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: 1/4 &gt;50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ударов в минуту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),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ритмические упражнения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Моцарт «Полонез»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Л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Бирнов «Эхо»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«Савка и гришка»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Баркановой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outline w:val="0"/>
                <w:color w:val="1d1b11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Ф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Шуберт «В путь»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outline w:val="0"/>
                <w:color w:val="1d1b11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С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Шевченко «Весенний день»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Ч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Н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Т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«Обкрочак»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06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гамма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&gt;50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Экзамен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: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де Лавинь «Конрданс»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Яшина «Три богатыря»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«Посею лебеду на берегу»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Шаханова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де Лариньи «Тамбурин»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К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Шаханов «За околицей»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«Взял бы я бандуру»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Малярова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272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гамма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&gt;60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 xml:space="preserve">Ванхаль «Сонатина» часть </w:t>
            </w:r>
            <w:r>
              <w:rPr>
                <w:shd w:val="nil" w:color="auto" w:fill="auto"/>
                <w:rtl w:val="0"/>
                <w:lang w:val="ru-RU"/>
              </w:rPr>
              <w:t>1;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Маляров «Фермер в долине»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«С горки камушек катился»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Шалова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Аленичева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u w:val="single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де Лавинь «Соната» №</w:t>
            </w: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оп</w:t>
            </w:r>
            <w:r>
              <w:rPr>
                <w:shd w:val="nil" w:color="auto" w:fill="auto"/>
                <w:rtl w:val="0"/>
                <w:lang w:val="ru-RU"/>
              </w:rPr>
              <w:t xml:space="preserve">.2 </w:t>
            </w:r>
            <w:r>
              <w:rPr>
                <w:shd w:val="nil" w:color="auto" w:fill="auto"/>
                <w:rtl w:val="0"/>
                <w:lang w:val="ru-RU"/>
              </w:rPr>
              <w:t xml:space="preserve">часть </w:t>
            </w:r>
            <w:r>
              <w:rPr>
                <w:shd w:val="nil" w:color="auto" w:fill="auto"/>
                <w:rtl w:val="0"/>
                <w:lang w:val="ru-RU"/>
              </w:rPr>
              <w:t>1;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Бакланова «Хоровод»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«Я с комариком плясала»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Баркановой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66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        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гамма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&gt;60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Экзамен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Госсек «Гавот»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Мусоргский «Интродукция и гопак» из оп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«Сорочинская ярмарка»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Т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«Лён»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Павина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u w:val="single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Диабелли «Анданте» и «Трио»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Маляров «Колобок» из сюиты «По мотивам русских народных сказок»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«Всё бы я по горенке ходила»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 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Шалова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Аленичева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06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гамма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&gt;72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Гендель «Сонатина»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Маляров «Алёнушка» из сюиты «По мотивам русских народных сказок»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«От села до села»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Шалимова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u w:val="single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Моцарт «Аллегретто»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Дербенко «Весёлый марш»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«Посею лебеду на берегу»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Малярова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06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гамма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&gt;72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Обычный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Экзамен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 xml:space="preserve">Биберган концерт для гуслей звончатых с оркестром часть </w:t>
            </w:r>
            <w:r>
              <w:rPr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shd w:val="nil" w:color="auto" w:fill="auto"/>
                <w:rtl w:val="0"/>
                <w:lang w:val="ru-RU"/>
              </w:rPr>
              <w:t>«Струны вещие»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Евг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Дербенко «Многолетие»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Маляров «Деревенский наигрыш»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де Лавинь «Соната» №</w:t>
            </w: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оп</w:t>
            </w:r>
            <w:r>
              <w:rPr>
                <w:shd w:val="nil" w:color="auto" w:fill="auto"/>
                <w:rtl w:val="0"/>
                <w:lang w:val="ru-RU"/>
              </w:rPr>
              <w:t>.2 (1-</w:t>
            </w:r>
            <w:r>
              <w:rPr>
                <w:shd w:val="nil" w:color="auto" w:fill="auto"/>
                <w:rtl w:val="0"/>
                <w:lang w:val="ru-RU"/>
              </w:rPr>
              <w:t>ая</w:t>
            </w:r>
            <w:r>
              <w:rPr>
                <w:shd w:val="nil" w:color="auto" w:fill="auto"/>
                <w:rtl w:val="0"/>
                <w:lang w:val="ru-RU"/>
              </w:rPr>
              <w:t>, 2-</w:t>
            </w:r>
            <w:r>
              <w:rPr>
                <w:shd w:val="nil" w:color="auto" w:fill="auto"/>
                <w:rtl w:val="0"/>
                <w:lang w:val="ru-RU"/>
              </w:rPr>
              <w:t xml:space="preserve">ая или </w:t>
            </w:r>
            <w:r>
              <w:rPr>
                <w:shd w:val="nil" w:color="auto" w:fill="auto"/>
                <w:rtl w:val="0"/>
                <w:lang w:val="ru-RU"/>
              </w:rPr>
              <w:t>3-</w:t>
            </w:r>
            <w:r>
              <w:rPr>
                <w:shd w:val="nil" w:color="auto" w:fill="auto"/>
                <w:rtl w:val="0"/>
                <w:lang w:val="ru-RU"/>
              </w:rPr>
              <w:t>я</w:t>
            </w:r>
            <w:r>
              <w:rPr>
                <w:shd w:val="nil" w:color="auto" w:fill="auto"/>
                <w:rtl w:val="0"/>
                <w:lang w:val="ru-RU"/>
              </w:rPr>
              <w:t>, 4-</w:t>
            </w:r>
            <w:r>
              <w:rPr>
                <w:shd w:val="nil" w:color="auto" w:fill="auto"/>
                <w:rtl w:val="0"/>
                <w:lang w:val="ru-RU"/>
              </w:rPr>
              <w:t>ая части</w:t>
            </w:r>
            <w:r>
              <w:rPr>
                <w:shd w:val="nil" w:color="auto" w:fill="auto"/>
                <w:rtl w:val="0"/>
                <w:lang w:val="ru-RU"/>
              </w:rPr>
              <w:t>);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К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Шаханов «Дождик»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«В сыром бору тропинка» в 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Малярова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414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гамма мажорная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минорная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натур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гарм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мел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.),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арпеджио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легато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стаккато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-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дуоли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триоли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квартоли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&gt;88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де Лавинь «Мюзетт»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Маляров «Золотой петушок» и «Кащей» из сюиты «По мотивам русских народных сказок»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Будашкин «Песня юных туристов»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Гендель «Прелюдия»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Городовская «Кукла»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«Уж ты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сад»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Обликина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84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гамма мажорная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минорная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натур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гарм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мел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.),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арпеджио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легато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стаккато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-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дуоли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триоли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квартоли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&gt;88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Экзамен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Куперен «Рондо»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Широков «Полька»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«Полно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полно вам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ребята» 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Шалова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де Лавинь «Соната» №</w:t>
            </w:r>
            <w:r>
              <w:rPr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shd w:val="nil" w:color="auto" w:fill="auto"/>
                <w:rtl w:val="0"/>
                <w:lang w:val="ru-RU"/>
              </w:rPr>
              <w:t>оп</w:t>
            </w:r>
            <w:r>
              <w:rPr>
                <w:shd w:val="nil" w:color="auto" w:fill="auto"/>
                <w:rtl w:val="0"/>
                <w:lang w:val="ru-RU"/>
              </w:rPr>
              <w:t xml:space="preserve">.2 </w:t>
            </w:r>
            <w:r>
              <w:rPr>
                <w:shd w:val="nil" w:color="auto" w:fill="auto"/>
                <w:rtl w:val="0"/>
                <w:lang w:val="ru-RU"/>
              </w:rPr>
              <w:t xml:space="preserve">часть </w:t>
            </w:r>
            <w:r>
              <w:rPr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shd w:val="nil" w:color="auto" w:fill="auto"/>
                <w:rtl w:val="0"/>
                <w:lang w:val="ru-RU"/>
              </w:rPr>
              <w:t xml:space="preserve">или </w:t>
            </w:r>
            <w:r>
              <w:rPr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>4;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К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Шаханов «Баллада»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Л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Лавров «Словацкая полька»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780" w:hRule="atLeast"/>
        </w:trPr>
        <w:tc>
          <w:tcPr>
            <w:tcW w:type="dxa" w:w="124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гамма мажорная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минорная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натур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гарм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мел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.),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арпеджио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легато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стаккато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-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дуоли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триоли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квартоли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хроматическая гамма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&gt;96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Гречанинов «Вторая песня Алёши» из оперы «Добрыня Никитич»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Маляров «Сказ о земле Русской»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«Пойду ль 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выйду ль я»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Кулёва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Вариации на тему романса «В низенькой светёлке» 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Дьяченко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Кулёва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К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Шаханов «Скерцо в старинном стиле»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«Колечко»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Шалова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Аленичева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4680" w:hRule="atLeast"/>
        </w:trPr>
        <w:tc>
          <w:tcPr>
            <w:tcW w:type="dxa" w:w="124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гамма мажорная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минорная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натур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гарм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мел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.),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арпеджио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легато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стаккато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-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дуоли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триоли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квартоли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хроматическая гамма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&gt;96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концерт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Курченко «Концерт Углические песни» «Разыгрались гусли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мысли»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Кравченко «Старый шарманщик»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«На горе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то калина» 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Шалова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u w:val="single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Гендель «Соната» пер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Ершовой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Гречанинов «Звездная ночь»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«Как под яблонькой»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Тихова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4020" w:hRule="atLeast"/>
        </w:trPr>
        <w:tc>
          <w:tcPr>
            <w:tcW w:type="dxa" w:w="124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7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гамма мажорная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минорная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натур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гарм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мел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.),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арпеджио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легато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стаккато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-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дуоли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триоли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квартоли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хроматическая гамма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терциями и секстами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&gt;100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де Лавинь «Соната» №</w:t>
            </w:r>
            <w:r>
              <w:rPr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shd w:val="nil" w:color="auto" w:fill="auto"/>
                <w:rtl w:val="0"/>
                <w:lang w:val="ru-RU"/>
              </w:rPr>
              <w:t>оп</w:t>
            </w:r>
            <w:r>
              <w:rPr>
                <w:shd w:val="nil" w:color="auto" w:fill="auto"/>
                <w:rtl w:val="0"/>
                <w:lang w:val="ru-RU"/>
              </w:rPr>
              <w:t xml:space="preserve">.2 </w:t>
            </w:r>
            <w:r>
              <w:rPr>
                <w:shd w:val="nil" w:color="auto" w:fill="auto"/>
                <w:rtl w:val="0"/>
                <w:lang w:val="ru-RU"/>
              </w:rPr>
              <w:t xml:space="preserve">часть </w:t>
            </w:r>
            <w:r>
              <w:rPr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shd w:val="nil" w:color="auto" w:fill="auto"/>
                <w:rtl w:val="0"/>
                <w:lang w:val="ru-RU"/>
              </w:rPr>
              <w:t xml:space="preserve">или </w:t>
            </w:r>
            <w:r>
              <w:rPr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>4;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Ю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Шишаков «Народные припевки»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«Кабы Волга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матушка»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Шаханова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де Лавинь «Соната» №</w:t>
            </w:r>
            <w:r>
              <w:rPr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shd w:val="nil" w:color="auto" w:fill="auto"/>
                <w:rtl w:val="0"/>
                <w:lang w:val="ru-RU"/>
              </w:rPr>
              <w:t>оп</w:t>
            </w:r>
            <w:r>
              <w:rPr>
                <w:shd w:val="nil" w:color="auto" w:fill="auto"/>
                <w:rtl w:val="0"/>
                <w:lang w:val="ru-RU"/>
              </w:rPr>
              <w:t xml:space="preserve">.2 </w:t>
            </w:r>
            <w:r>
              <w:rPr>
                <w:shd w:val="nil" w:color="auto" w:fill="auto"/>
                <w:rtl w:val="0"/>
                <w:lang w:val="ru-RU"/>
              </w:rPr>
              <w:t xml:space="preserve">часть </w:t>
            </w:r>
            <w:r>
              <w:rPr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shd w:val="nil" w:color="auto" w:fill="auto"/>
                <w:rtl w:val="0"/>
                <w:lang w:val="ru-RU"/>
              </w:rPr>
              <w:t xml:space="preserve">или </w:t>
            </w:r>
            <w:r>
              <w:rPr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>4;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Биберган «Концерт для гуслей звончатых с оркестром»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часть </w:t>
            </w:r>
            <w:r>
              <w:rPr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shd w:val="nil" w:color="auto" w:fill="auto"/>
                <w:rtl w:val="0"/>
                <w:lang w:val="ru-RU"/>
              </w:rPr>
              <w:t>«Веснянка»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«Цвели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цвели цветики»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Трояновского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4080" w:hRule="atLeast"/>
        </w:trPr>
        <w:tc>
          <w:tcPr>
            <w:tcW w:type="dxa" w:w="124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гамма мажорная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минорная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натур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гарм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мел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.),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арпеджио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легато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стаккато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-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дуоли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триоли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квартоли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хроматическая гамма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&gt;100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Экзамен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u w:val="single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Городовская «Перезвон»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Римский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Корсаков элегия «О чём в тиши ночей»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со вечора»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Шаханова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Ж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Ребел «Рондо»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Андреев – 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Городовская «Пляска скоморохов»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«Степь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да степь кругом»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Шалова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spacing w:after="0" w:line="240" w:lineRule="auto"/>
        <w:ind w:left="648" w:hanging="648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540" w:hanging="540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432" w:hanging="432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324" w:hanging="324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216" w:hanging="21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108" w:hanging="108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ind w:firstLine="706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Требования к итоговой аттестации для 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8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класса</w:t>
      </w:r>
    </w:p>
    <w:p>
      <w:pPr>
        <w:pStyle w:val="Обычный"/>
        <w:spacing w:after="0" w:line="240" w:lineRule="auto"/>
        <w:ind w:firstLine="70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Таблица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5</w:t>
      </w:r>
    </w:p>
    <w:tbl>
      <w:tblPr>
        <w:tblW w:w="9606" w:type="dxa"/>
        <w:jc w:val="right"/>
        <w:tblInd w:w="75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03"/>
        <w:gridCol w:w="5903"/>
      </w:tblGrid>
      <w:tr>
        <w:tblPrEx>
          <w:shd w:val="clear" w:color="auto" w:fill="ced7e7"/>
        </w:tblPrEx>
        <w:trPr>
          <w:trHeight w:val="660" w:hRule="atLeast"/>
        </w:trPr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tLeast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Форма итоговой аттестации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/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Требования </w:t>
            </w:r>
          </w:p>
        </w:tc>
        <w:tc>
          <w:tcPr>
            <w:tcW w:type="dxa" w:w="5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Содержание итоговой аттестации</w:t>
            </w:r>
          </w:p>
        </w:tc>
      </w:tr>
      <w:tr>
        <w:tblPrEx>
          <w:shd w:val="clear" w:color="auto" w:fill="ced7e7"/>
        </w:tblPrEx>
        <w:trPr>
          <w:trHeight w:val="2941" w:hRule="atLeast"/>
        </w:trPr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Выпускной экзамен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разнохарактерных произведения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включая классическое сочинение</w:t>
            </w:r>
            <w:r>
              <w:rPr>
                <w:shd w:val="nil" w:color="auto" w:fill="auto"/>
                <w:rtl w:val="0"/>
                <w:lang w:val="ru-RU"/>
              </w:rPr>
              <w:t xml:space="preserve">,  </w:t>
            </w:r>
            <w:r>
              <w:rPr>
                <w:shd w:val="nil" w:color="auto" w:fill="auto"/>
                <w:rtl w:val="0"/>
                <w:lang w:val="ru-RU"/>
              </w:rPr>
              <w:t>произведение крупной формы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кантилену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оригинальное произведение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5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u w:val="single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Гендель «Фантазия»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Комаров «Тема с вариациями»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Е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Дербенко «В Ростове Великом»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да ты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калинушка»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Шалова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Гендель «Соната»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Маляров «Фантазия на тему романса 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Юрьевой «В лунном сияньи»»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Л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Шумилина «Родники»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Городовская «Московская барыня»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spacing w:after="0" w:line="240" w:lineRule="auto"/>
        <w:ind w:left="648" w:hanging="648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540" w:hanging="540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432" w:hanging="432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324" w:hanging="324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216" w:hanging="21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108" w:hanging="108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ind w:left="284" w:firstLine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Обычный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Требования к итоговой аттестации для 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9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класса</w:t>
      </w:r>
    </w:p>
    <w:p>
      <w:pPr>
        <w:pStyle w:val="Обычный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                                                                                                                      Таблица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6</w:t>
      </w:r>
    </w:p>
    <w:tbl>
      <w:tblPr>
        <w:tblW w:w="9606" w:type="dxa"/>
        <w:jc w:val="left"/>
        <w:tblInd w:w="75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03"/>
        <w:gridCol w:w="5903"/>
      </w:tblGrid>
      <w:tr>
        <w:tblPrEx>
          <w:shd w:val="clear" w:color="auto" w:fill="ced7e7"/>
        </w:tblPrEx>
        <w:trPr>
          <w:trHeight w:val="660" w:hRule="atLeast"/>
        </w:trPr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tLeast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Форма итоговой аттестации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/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Требования </w:t>
            </w:r>
          </w:p>
        </w:tc>
        <w:tc>
          <w:tcPr>
            <w:tcW w:type="dxa" w:w="5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Содержание итоговой аттестации</w:t>
            </w:r>
          </w:p>
        </w:tc>
      </w:tr>
      <w:tr>
        <w:tblPrEx>
          <w:shd w:val="clear" w:color="auto" w:fill="ced7e7"/>
        </w:tblPrEx>
        <w:trPr>
          <w:trHeight w:val="2421" w:hRule="atLeast"/>
        </w:trPr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Экзамен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1(2) </w:t>
            </w:r>
            <w:r>
              <w:rPr>
                <w:shd w:val="nil" w:color="auto" w:fill="auto"/>
                <w:rtl w:val="0"/>
                <w:lang w:val="ru-RU"/>
              </w:rPr>
              <w:t>произведения крупной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формы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3(2) </w:t>
            </w:r>
            <w:r>
              <w:rPr>
                <w:shd w:val="nil" w:color="auto" w:fill="auto"/>
                <w:rtl w:val="0"/>
                <w:lang w:val="ru-RU"/>
              </w:rPr>
              <w:t xml:space="preserve">разнохарактерных пьесы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ч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обработка народной 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авторской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песни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).</w:t>
            </w:r>
          </w:p>
        </w:tc>
        <w:tc>
          <w:tcPr>
            <w:tcW w:type="dxa" w:w="5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Е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Дондрие «Сюита </w:t>
            </w:r>
            <w:r>
              <w:rPr>
                <w:shd w:val="nil" w:color="auto" w:fill="auto"/>
                <w:rtl w:val="0"/>
                <w:lang w:val="ru-RU"/>
              </w:rPr>
              <w:t>in D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две – три части по выбору</w:t>
            </w:r>
            <w:r>
              <w:rPr>
                <w:shd w:val="nil" w:color="auto" w:fill="auto"/>
                <w:rtl w:val="0"/>
                <w:lang w:val="ru-RU"/>
              </w:rPr>
              <w:t>);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Городовская «Сказ»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«Полянка»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Тихова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Городовская «Русский концерт» часть </w:t>
            </w:r>
            <w:r>
              <w:rPr>
                <w:shd w:val="nil" w:color="auto" w:fill="auto"/>
                <w:rtl w:val="0"/>
                <w:lang w:val="ru-RU"/>
              </w:rPr>
              <w:t>1;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К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Шаханов «Колыбельная»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Е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Дербенко «Кубанская залихватская»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spacing w:after="0" w:line="240" w:lineRule="auto"/>
        <w:ind w:left="648" w:hanging="648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540" w:hanging="540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432" w:hanging="432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324" w:hanging="324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216" w:hanging="216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108" w:hanging="108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able Paragraph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115" w:line="259" w:lineRule="auto"/>
        <w:ind w:left="721" w:right="704" w:firstLine="0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Обычный"/>
        <w:spacing w:after="0" w:line="360" w:lineRule="auto"/>
        <w:ind w:left="721" w:right="704"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III.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  ТРЕБОВАНИЯ К УРОВНЮ ПОДГОТОВКИ ОБУЧАЮЩИХСЯ </w:t>
      </w:r>
    </w:p>
    <w:p>
      <w:pPr>
        <w:pStyle w:val="Обычный"/>
        <w:spacing w:after="0" w:line="360" w:lineRule="auto"/>
        <w:ind w:firstLine="705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Данная программа отражает разнообразие репертуара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его академическую направленность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демонстрирует возможность индивидуального подхода к каждому ученику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Содержание программы направлено на обеспечение художественно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эстетического развития учащегося и приобретения им художественно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эстетических знаний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умений и навыков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Таким образом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ученик к концу прохождения курса программы обучения должен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знать основные исторические сведения об инструменте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знать  конструктивные особенности инструмента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знать элементарные правила по уходу за инструментом и уметь их применять при необходимости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знать основы музыкальной грамоты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знать систему игровых  навыков и уметь применять ее самостоятельно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знать основные средства музыкальной выразительности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тембр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</w:p>
    <w:p>
      <w:pPr>
        <w:pStyle w:val="Обычный"/>
        <w:spacing w:after="0" w:line="360" w:lineRule="auto"/>
        <w:ind w:left="452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динамика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штрих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темп и 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.);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знать основные жанры музыки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инструментальный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вокальный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симфонический и 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.);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знать технические и художественно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эстетические особенности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характерные для сольного исполнительства на гуслях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знать функциональные особенности строения частей тела и уметь рационально использовать их в работе игрового аппарата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уметь самостоятельно определять технические трудности  несложного музыкального произведения и находить способы и методы в работе над ними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уметь самостоятельно среди нескольких вариантов аппликатуры выбрать наиболее  удобную и рациональную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уметь самостоятельно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осознанно работать над несложными произведениями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опираясь на знания законов формообразования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 на освоенную в классе под руководством педагога методику поэтапной работы над художественным произведением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уметь творчески подходить к созданию художественного образа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используя при этом все теоретические  знания и  предыдущий практический опыт в освоении штрихов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приемов и других музыкальных средств выразительности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уметь  на базе приобретенных специальных знаний давать грамотную адекватную оценку многообразным музыкальным событиям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иметь навык игры по нотам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иметь навык чтения с листа несложных  произведений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необходимый для ансамблевого и  оркестрового музицирования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приобрести навык транспонирования и подбора по слуху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 необходимых  в дальнейшем будущему оркестровому музыканту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приобрести навык публичных выступлений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как в качестве солиста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 и в различных ансамблях и оркестрах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360" w:lineRule="auto"/>
        <w:ind w:left="867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360" w:lineRule="auto"/>
        <w:ind w:left="731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Реализация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программы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обеспечивает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: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наличие у обучающегося интереса к музыкальному искусству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самостоятельному музыкальному исполнительству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комплексное совершенствование игровой техники гусляра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которая включает в себя тембровое слушание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вопросы динамики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артикуляции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интонирования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организацию работы игрового аппарата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развитие  крупной и мелкой техники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сформированный комплекс исполнительских знаний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умений и навыков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позволяющий использовать многообразные возможности гуслей для достижения наиболее убедительной интерпретации авторского текста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знание художественно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исполнительских возможностей гуслей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знание терминологии музыкального искусства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знание репертуара для гуслей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включающего произведения разных стилей и жанров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произведения крупной формы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концерты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сонаты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сюиты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циклы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соответствии с программными требованиями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старших классах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ориентированных на профессиональное обучение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умение самостоятельно выбрать для себя программу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наличие навыка по чтению с листа музыкальных произведений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умение транспонировать и подбирать по слуху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навыки по воспитанию слухового контроля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умению управлять процессом  исполнения музыкального произведения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навыки по использованию музыкально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исполнительских средств выразительности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выполнению анализа исполняемых произведений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владению различными видами техники исполнительства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использованию художественно оправданных технических приемов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наличие творческой инициативы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сформированных представлений о методике разучивания музыкальных произведений и приемах работы над исполнительскими трудностями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наличие навыков репетиционно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концертной работы в качестве солиста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</w:t>
      </w:r>
    </w:p>
    <w:p>
      <w:pPr>
        <w:pStyle w:val="Обычный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360" w:lineRule="auto"/>
        <w:ind w:firstLine="709"/>
        <w:jc w:val="both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page"/>
      </w:r>
    </w:p>
    <w:p>
      <w:pPr>
        <w:pStyle w:val="Обычный"/>
        <w:spacing w:after="0" w:line="360" w:lineRule="auto"/>
        <w:ind w:firstLine="709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IV.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caps w:val="1"/>
          <w:sz w:val="24"/>
          <w:szCs w:val="24"/>
          <w:rtl w:val="0"/>
          <w:lang w:val="ru-RU"/>
        </w:rPr>
        <w:t>Формы и методы контроля</w:t>
      </w:r>
      <w:r>
        <w:rPr>
          <w:rFonts w:ascii="Times New Roman" w:hAnsi="Times New Roman"/>
          <w:b w:val="1"/>
          <w:bCs w:val="1"/>
          <w:cap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caps w:val="1"/>
          <w:sz w:val="24"/>
          <w:szCs w:val="24"/>
          <w:rtl w:val="0"/>
          <w:lang w:val="ru-RU"/>
        </w:rPr>
        <w:t>система оценок</w:t>
      </w:r>
    </w:p>
    <w:p>
      <w:pPr>
        <w:pStyle w:val="Обычный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Аттестация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цели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виды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форма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содержание</w:t>
      </w:r>
    </w:p>
    <w:p>
      <w:pPr>
        <w:pStyle w:val="Обычный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Каждый из видов контроля успеваемости учащихся имеет свои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цели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задачи и формы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360" w:lineRule="auto"/>
        <w:ind w:left="7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    Оценки  качества знаний УП «Специальность» охватывают все виды контроля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numPr>
          <w:ilvl w:val="0"/>
          <w:numId w:val="1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текущий контроль успеваемости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промежуточная аттестация обучающихся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итоговая  аттестация  обучающихся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360" w:lineRule="auto"/>
        <w:ind w:firstLine="705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Цель промежуточной аттестации –– определение уровня подготовки обучающегося на определенном этапе обучения по конкретно пройденному материалу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</w:t>
      </w:r>
    </w:p>
    <w:p>
      <w:pPr>
        <w:pStyle w:val="Обычный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59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59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59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Таблица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 7    </w:t>
      </w:r>
    </w:p>
    <w:tbl>
      <w:tblPr>
        <w:tblW w:w="9905" w:type="dxa"/>
        <w:jc w:val="left"/>
        <w:tblInd w:w="75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03"/>
        <w:gridCol w:w="5330"/>
        <w:gridCol w:w="2072"/>
      </w:tblGrid>
      <w:tr>
        <w:tblPrEx>
          <w:shd w:val="clear" w:color="auto" w:fill="ced7e7"/>
        </w:tblPrEx>
        <w:trPr>
          <w:trHeight w:val="431" w:hRule="atLeast"/>
        </w:trPr>
        <w:tc>
          <w:tcPr>
            <w:tcW w:type="dxa" w:w="25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Вид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контроля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53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Задачи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Формы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5351" w:hRule="atLeast"/>
        </w:trPr>
        <w:tc>
          <w:tcPr>
            <w:tcW w:type="dxa" w:w="25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120" w:line="259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Текущий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Обычный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контроль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53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numPr>
                <w:ilvl w:val="0"/>
                <w:numId w:val="18"/>
              </w:numPr>
              <w:spacing w:after="0" w:line="336" w:lineRule="auto"/>
              <w:jc w:val="both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поддержание учебной дисциплины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 </w:t>
            </w:r>
          </w:p>
          <w:p>
            <w:pPr>
              <w:pStyle w:val="Обычный"/>
              <w:numPr>
                <w:ilvl w:val="0"/>
                <w:numId w:val="19"/>
              </w:numPr>
              <w:bidi w:val="0"/>
              <w:spacing w:after="0" w:line="336" w:lineRule="auto"/>
              <w:ind w:right="0"/>
              <w:jc w:val="both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выявление отношения обучающегося к  изучаемому предмету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 </w:t>
            </w:r>
          </w:p>
          <w:p>
            <w:pPr>
              <w:pStyle w:val="Обычный"/>
              <w:numPr>
                <w:ilvl w:val="0"/>
                <w:numId w:val="19"/>
              </w:numPr>
              <w:bidi w:val="0"/>
              <w:spacing w:after="0" w:line="336" w:lineRule="auto"/>
              <w:ind w:right="0"/>
              <w:jc w:val="both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повышение уровня освоения текущего учебного материала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Текущий контроль осуществляется преподавателем по специальности регулярно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 периодичностью  не более чем через два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урока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рамках расписания занятий и предлагает использование различной системы оценок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Результаты текущего контроля учитываются при выставлении четвертных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полугодовых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годовых оценок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 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9"/>
            </w:tcMar>
            <w:vAlign w:val="top"/>
          </w:tcPr>
          <w:p>
            <w:pPr>
              <w:pStyle w:val="Обычный"/>
              <w:spacing w:after="0" w:line="259" w:lineRule="auto"/>
              <w:ind w:right="79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контрольные уроки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прослушивания к конкурсам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отчетным концертам </w:t>
            </w:r>
          </w:p>
        </w:tc>
      </w:tr>
      <w:tr>
        <w:tblPrEx>
          <w:shd w:val="clear" w:color="auto" w:fill="ced7e7"/>
        </w:tblPrEx>
        <w:trPr>
          <w:trHeight w:val="2824" w:hRule="atLeast"/>
        </w:trPr>
        <w:tc>
          <w:tcPr>
            <w:tcW w:type="dxa" w:w="25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59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Промежуточная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Обычный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аттестация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53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определение успешности развития обучающегося и усвоения им  программы на определенном этапе обучения 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20" w:line="3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зачеты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показ части программы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технический </w:t>
            </w:r>
          </w:p>
          <w:p>
            <w:pPr>
              <w:pStyle w:val="Обычный"/>
              <w:bidi w:val="0"/>
              <w:spacing w:after="115" w:line="259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</w:p>
          <w:p>
            <w:pPr>
              <w:pStyle w:val="Обычный"/>
              <w:bidi w:val="0"/>
              <w:spacing w:after="0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академические зачеты</w:t>
            </w:r>
          </w:p>
        </w:tc>
      </w:tr>
      <w:tr>
        <w:tblPrEx>
          <w:shd w:val="clear" w:color="auto" w:fill="ced7e7"/>
        </w:tblPrEx>
        <w:trPr>
          <w:trHeight w:val="1656" w:hRule="atLeast"/>
        </w:trPr>
        <w:tc>
          <w:tcPr>
            <w:tcW w:type="dxa" w:w="25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117" w:line="259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Итоговая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Обычный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аттестация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53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определяет уровень и качество освоения  программы учебного предмета 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23" w:line="343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экзамен проводится в выпускном </w:t>
            </w:r>
          </w:p>
          <w:p>
            <w:pPr>
              <w:pStyle w:val="Обычный"/>
              <w:bidi w:val="0"/>
              <w:spacing w:after="113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классе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: 8 (9).</w:t>
            </w:r>
          </w:p>
        </w:tc>
      </w:tr>
    </w:tbl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648" w:hanging="648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540" w:hanging="54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432" w:hanging="432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324" w:hanging="324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216" w:hanging="216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108" w:hanging="108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27" w:line="342" w:lineRule="auto"/>
        <w:ind w:firstLine="705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</w:p>
    <w:p>
      <w:pPr>
        <w:pStyle w:val="Обычный"/>
        <w:spacing w:after="0" w:line="360" w:lineRule="auto"/>
        <w:ind w:firstLine="705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Контрольные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уроки направлены на выявление знаний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умений и навыков обучающихсяв классе по специальности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Они не требуют публичного исполнения и концертной готовности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Это своего рода проверка навыков самостоятельной работы учащегося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проверка технического роста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проверка степени овладения навыками музицирования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чтение с листа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подбор по слуху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транспонирование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проверка степени готовности обучающихся выпускных классов к итоговой аттестации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Контрольные прослушивания проводятся в классе в присутствии комиссии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включая в себя элементы беседы с учащимся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предполагают обязательное обсуждение  рекомендательного характера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360" w:lineRule="auto"/>
        <w:ind w:left="7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>Также преподаватель может сам назначать и проводить контрольные уроки в течение четверти в зависимости от индивидуальной успеваемости ученика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  этапности изучаемой программы с целью повышения мотивации в ученике к  учебному процессу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left="7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>Контрольные уроки проводятся в счет аудиторного времени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предусмотренного на учебный предмет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left="7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>Зачеты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проводятся на завершающих полугодие учебных занятиях в счет аудиторного времени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предусмотренного на учебный предмет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предполагают публичное исполнение технической или академической программы или ее части в присутствии комиссии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Зачеты дифференцированные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обязательным методическим обсуждением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носящим рекомендательный характер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Зачеты проводятся в счет аудиторного времени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предусмотренного на учебный предмет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left="7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>Академические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концерты предполагают те же требования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и зачеты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но они представляют собой публичное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сцене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исполнение учебной программы или ее части в присутствии комиссии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родителей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обучающихся и других слушателей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Для академического концерта преподаватель должен подготовить с учеником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2-3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произведения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Выступление ученика обязательно должно быть с оценкой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360" w:lineRule="auto"/>
        <w:ind w:left="7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>Переводные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экзамены проводятся в конце каждого учебного года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Исполнение полной программы демонстрирует уровень освоения программы данного года обучения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Переводной экзамен проводится с применением дифференцированных систем оценок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завершаясь обязательным методическим обсуждением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Экзамены проводятся за пределами аудиторных учебных занятий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Обучающийся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освоивший в полном объеме  программу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переводится в следующий класс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left="7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>Итоговая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аттестация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экзамен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определяет уровень и качество освоения образовательной программы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Экзамен проводится в выпускном классе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8 (9),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соответствии с действующими учебными планами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Итоговая аттестация проводится по утвержденному директором школы  расписанию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</w:t>
      </w:r>
    </w:p>
    <w:p>
      <w:pPr>
        <w:pStyle w:val="Обычный"/>
        <w:widowControl w:val="0"/>
        <w:tabs>
          <w:tab w:val="left" w:pos="2802"/>
        </w:tabs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pacing w:val="2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tabs>
          <w:tab w:val="left" w:pos="2802"/>
        </w:tabs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spacing w:val="2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pacing w:val="2"/>
          <w:sz w:val="24"/>
          <w:szCs w:val="24"/>
          <w:rtl w:val="0"/>
          <w:lang w:val="ru-RU"/>
        </w:rPr>
        <w:t>Критерии оценок</w:t>
      </w:r>
    </w:p>
    <w:p>
      <w:pPr>
        <w:pStyle w:val="Обычный"/>
        <w:widowControl w:val="0"/>
        <w:spacing w:after="0" w:line="360" w:lineRule="auto"/>
        <w:ind w:left="20" w:right="200" w:firstLine="700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Для аттестации обучающихся создаются фонды оценочных средств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которые включают в себя методы контроля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позволяющие оценить приобретенные знания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умения и навыки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итогам исполнения программы на зачете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академическом прослушивании или экзамене выставляется оценка по пятибалльной шкале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pacing w:after="0" w:line="240" w:lineRule="auto"/>
        <w:ind w:firstLine="70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Таблица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8</w:t>
      </w:r>
    </w:p>
    <w:tbl>
      <w:tblPr>
        <w:tblW w:w="9831" w:type="dxa"/>
        <w:jc w:val="right"/>
        <w:tblInd w:w="75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14"/>
        <w:gridCol w:w="6317"/>
      </w:tblGrid>
      <w:tr>
        <w:tblPrEx>
          <w:shd w:val="clear" w:color="auto" w:fill="ced7e7"/>
        </w:tblPrEx>
        <w:trPr>
          <w:trHeight w:val="428" w:hRule="exact"/>
        </w:trPr>
        <w:tc>
          <w:tcPr>
            <w:tcW w:type="dxa" w:w="3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widowControl w:val="0"/>
              <w:spacing w:after="0" w:line="260" w:lineRule="exact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Оценка</w:t>
            </w:r>
          </w:p>
        </w:tc>
        <w:tc>
          <w:tcPr>
            <w:tcW w:type="dxa" w:w="6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widowControl w:val="0"/>
              <w:spacing w:after="0" w:line="260" w:lineRule="exact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Критерии оценивания выступления</w:t>
            </w:r>
          </w:p>
        </w:tc>
      </w:tr>
      <w:tr>
        <w:tblPrEx>
          <w:shd w:val="clear" w:color="auto" w:fill="ced7e7"/>
        </w:tblPrEx>
        <w:trPr>
          <w:trHeight w:val="1652" w:hRule="exact"/>
        </w:trPr>
        <w:tc>
          <w:tcPr>
            <w:tcW w:type="dxa" w:w="3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 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«отлично»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47"/>
            </w:tcMar>
            <w:vAlign w:val="top"/>
          </w:tcPr>
          <w:p>
            <w:pPr>
              <w:pStyle w:val="Обычный"/>
              <w:spacing w:after="0" w:line="259" w:lineRule="auto"/>
              <w:ind w:right="67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Яркая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осмысленная игра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выразительная динамика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текст сыгран безукоризненно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Использован богатый арсенал выразительных средств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владение исполнительской техникой и звуковедением позволяет говорить о высоком  художественном уровне игры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652" w:hRule="exact"/>
        </w:trPr>
        <w:tc>
          <w:tcPr>
            <w:tcW w:type="dxa" w:w="3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 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«хорошо»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85"/>
            </w:tcMar>
            <w:vAlign w:val="top"/>
          </w:tcPr>
          <w:p>
            <w:pPr>
              <w:pStyle w:val="Обычный"/>
              <w:spacing w:after="0" w:line="259" w:lineRule="auto"/>
              <w:ind w:right="105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Игра с ясной художественно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музыкальной трактовкой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но не все технически проработано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определенное количество погрешностей не дает возможность оценить «отлично»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Интонационная и ритмическая игра может носить неопределенный характер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</w:p>
        </w:tc>
      </w:tr>
      <w:tr>
        <w:tblPrEx>
          <w:shd w:val="clear" w:color="auto" w:fill="ced7e7"/>
        </w:tblPrEx>
        <w:trPr>
          <w:trHeight w:val="2620" w:hRule="exact"/>
        </w:trPr>
        <w:tc>
          <w:tcPr>
            <w:tcW w:type="dxa" w:w="3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 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«удовлетворительно»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85"/>
            </w:tcMar>
            <w:vAlign w:val="top"/>
          </w:tcPr>
          <w:p>
            <w:pPr>
              <w:pStyle w:val="Обычный"/>
              <w:spacing w:after="0" w:line="259" w:lineRule="auto"/>
              <w:ind w:right="105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Средний технический уровень подготовки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бедный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недостаточный штриховой арсенал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определенные проблемы в исполнительском аппарате мешают донести до слушателя художественный замысел произведения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Можно говорить  о том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что качество исполняемой программы  в данном случае зависело от времени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потраченном на работу дома или  отсутствии интереса у ученика к занятиям музыкой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</w:p>
        </w:tc>
      </w:tr>
      <w:tr>
        <w:tblPrEx>
          <w:shd w:val="clear" w:color="auto" w:fill="ced7e7"/>
        </w:tblPrEx>
        <w:trPr>
          <w:trHeight w:val="1329" w:hRule="exact"/>
        </w:trPr>
        <w:tc>
          <w:tcPr>
            <w:tcW w:type="dxa" w:w="3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 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«неудовлетворительно»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85"/>
            </w:tcMar>
            <w:vAlign w:val="top"/>
          </w:tcPr>
          <w:p>
            <w:pPr>
              <w:pStyle w:val="Обычный"/>
              <w:spacing w:after="0" w:line="259" w:lineRule="auto"/>
              <w:ind w:right="105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Исполнение  с частыми остановками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однообразной динамикой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без элементов фразировки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интонирования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без личного участия самого ученика в процессе музицирования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 </w:t>
            </w:r>
          </w:p>
        </w:tc>
      </w:tr>
      <w:tr>
        <w:tblPrEx>
          <w:shd w:val="clear" w:color="auto" w:fill="ced7e7"/>
        </w:tblPrEx>
        <w:trPr>
          <w:trHeight w:val="683" w:hRule="exact"/>
        </w:trPr>
        <w:tc>
          <w:tcPr>
            <w:tcW w:type="dxa" w:w="3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«зачет»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без оценки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Отражает достаточный уровень подготовки и исполнения на данном этапе обучения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</w:p>
        </w:tc>
      </w:tr>
    </w:tbl>
    <w:p>
      <w:pPr>
        <w:pStyle w:val="Обычный"/>
        <w:widowControl w:val="0"/>
        <w:spacing w:after="0" w:line="240" w:lineRule="auto"/>
        <w:ind w:left="648" w:hanging="648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540" w:hanging="540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432" w:hanging="432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324" w:hanging="324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216" w:hanging="21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108" w:hanging="108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widowControl w:val="0"/>
        <w:suppressAutoHyphens w:val="1"/>
        <w:spacing w:before="0" w:line="360" w:lineRule="auto"/>
        <w:ind w:left="20" w:right="180" w:firstLine="780"/>
        <w:jc w:val="both"/>
        <w:rPr>
          <w:rFonts w:ascii="Times New Roman" w:cs="Times New Roman" w:hAnsi="Times New Roman" w:eastAsia="Times New Roma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widowControl w:val="0"/>
        <w:suppressAutoHyphens w:val="1"/>
        <w:spacing w:before="0" w:line="360" w:lineRule="auto"/>
        <w:ind w:right="180"/>
        <w:jc w:val="both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cs="Times New Roman" w:hAnsi="Times New Roman" w:eastAsia="Times New Roma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New Roman" w:hAnsi="Times New Roman" w:hint="default"/>
          <w:u w:color="000000"/>
          <w:rtl w:val="0"/>
          <w:lang w:val="ru-RU"/>
        </w:rPr>
        <w:t>Данная система оценки качества исполнения является основной</w:t>
      </w:r>
      <w:r>
        <w:rPr>
          <w:rFonts w:ascii="Times New Roman" w:hAnsi="Times New Roman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</w:rPr>
        <w:t>В зависимости от сложившихся традиций образовательной организации и с учетом целесообразности оценка качества исполнения может быть дополнена системой «</w:t>
      </w:r>
      <w:r>
        <w:rPr>
          <w:rFonts w:ascii="Times New Roman" w:hAnsi="Times New Roman"/>
          <w:u w:color="000000"/>
          <w:rtl w:val="0"/>
          <w:lang w:val="ru-RU"/>
        </w:rPr>
        <w:t>+</w:t>
      </w:r>
      <w:r>
        <w:rPr>
          <w:rFonts w:ascii="Times New Roman" w:hAnsi="Times New Roman" w:hint="default"/>
          <w:u w:color="000000"/>
          <w:rtl w:val="0"/>
          <w:lang w:val="ru-RU"/>
        </w:rPr>
        <w:t>» и «</w:t>
      </w:r>
      <w:r>
        <w:rPr>
          <w:rFonts w:ascii="Times New Roman" w:hAnsi="Times New Roman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u w:color="000000"/>
          <w:rtl w:val="0"/>
          <w:lang w:val="ru-RU"/>
        </w:rPr>
        <w:t>»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что даст возможность более конкретно и точно оценить выступление обучающегося</w:t>
      </w:r>
      <w:r>
        <w:rPr>
          <w:rFonts w:ascii="Times New Roman" w:hAnsi="Times New Roman"/>
          <w:u w:color="000000"/>
          <w:rtl w:val="0"/>
          <w:lang w:val="ru-RU"/>
        </w:rPr>
        <w:t>.</w:t>
      </w:r>
    </w:p>
    <w:p>
      <w:pPr>
        <w:pStyle w:val="По умолчанию"/>
        <w:widowControl w:val="0"/>
        <w:suppressAutoHyphens w:val="1"/>
        <w:spacing w:before="0" w:line="360" w:lineRule="auto"/>
        <w:ind w:right="180"/>
        <w:jc w:val="both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cs="Times New Roman" w:hAnsi="Times New Roman" w:eastAsia="Times New Roman"/>
          <w:u w:color="000000"/>
          <w:rtl w:val="0"/>
        </w:rPr>
        <w:tab/>
        <w:t>Фонды оценочных средств призваны обеспечивать оценку качества приобретенных выпускниками знаний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умений и навыков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а также степень готовности обучающихся к возможному продолжению профессионального образования в области музыкального искусства</w:t>
      </w:r>
      <w:r>
        <w:rPr>
          <w:rFonts w:ascii="Times New Roman" w:hAnsi="Times New Roman"/>
          <w:u w:color="000000"/>
          <w:rtl w:val="0"/>
          <w:lang w:val="ru-RU"/>
        </w:rPr>
        <w:t>.</w:t>
      </w:r>
    </w:p>
    <w:p>
      <w:pPr>
        <w:pStyle w:val="По умолчанию"/>
        <w:widowControl w:val="0"/>
        <w:suppressAutoHyphens w:val="1"/>
        <w:spacing w:before="0" w:line="360" w:lineRule="auto"/>
        <w:ind w:right="180"/>
        <w:jc w:val="both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cs="Times New Roman" w:hAnsi="Times New Roman" w:eastAsia="Times New Roman"/>
          <w:u w:color="000000"/>
          <w:rtl w:val="0"/>
        </w:rPr>
        <w:tab/>
        <w:t xml:space="preserve">На выпускных экзаменах оценка ставится по пятибалльной шкале </w:t>
      </w:r>
    </w:p>
    <w:p>
      <w:pPr>
        <w:pStyle w:val="По умолчанию"/>
        <w:suppressAutoHyphens w:val="1"/>
        <w:spacing w:before="0" w:line="360" w:lineRule="auto"/>
        <w:jc w:val="both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u w:color="000000"/>
          <w:rtl w:val="0"/>
          <w:lang w:val="ru-RU"/>
        </w:rPr>
        <w:t>«отлично»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«хорошо»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«удовлетворительно»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«неудовлетворительно»</w:t>
      </w:r>
      <w:r>
        <w:rPr>
          <w:rFonts w:ascii="Times New Roman" w:hAnsi="Times New Roman"/>
          <w:u w:color="000000"/>
          <w:rtl w:val="0"/>
          <w:lang w:val="ru-RU"/>
        </w:rPr>
        <w:t>).</w:t>
      </w:r>
    </w:p>
    <w:p>
      <w:pPr>
        <w:pStyle w:val="По умолчанию"/>
        <w:suppressAutoHyphens w:val="1"/>
        <w:spacing w:before="0" w:line="360" w:lineRule="auto"/>
        <w:jc w:val="both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cs="Times New Roman" w:hAnsi="Times New Roman" w:eastAsia="Times New Roman"/>
          <w:u w:color="000000"/>
          <w:rtl w:val="0"/>
        </w:rPr>
        <w:tab/>
        <w:t>Оценки выставляются по окончании четвертей и полугодий учебного года</w:t>
      </w:r>
      <w:r>
        <w:rPr>
          <w:rFonts w:ascii="Times New Roman" w:hAnsi="Times New Roman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</w:rPr>
        <w:t>Фонды оценочных средств призваны обеспечивать оценку качества приобретенных выпускниками знаний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умений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навыков и степень готовности выпускников к возможному продолжению профессионального образования в области музыкального искусства</w:t>
      </w:r>
      <w:r>
        <w:rPr>
          <w:rFonts w:ascii="Times New Roman" w:hAnsi="Times New Roman"/>
          <w:u w:color="000000"/>
          <w:rtl w:val="0"/>
          <w:lang w:val="ru-RU"/>
        </w:rPr>
        <w:t xml:space="preserve">. </w:t>
      </w:r>
    </w:p>
    <w:p>
      <w:pPr>
        <w:pStyle w:val="Обычный"/>
        <w:spacing w:after="0" w:line="360" w:lineRule="auto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page"/>
      </w:r>
    </w:p>
    <w:p>
      <w:pPr>
        <w:pStyle w:val="Обычный"/>
        <w:spacing w:before="100"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V.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МЕТОДИЧЕСКОЕ ОБЕСПЕЧЕНИЕ УЧЕБНОГО ПРОЦЕССА</w:t>
      </w:r>
    </w:p>
    <w:p>
      <w:pPr>
        <w:pStyle w:val="Обычный"/>
        <w:spacing w:before="100" w:after="0" w:line="360" w:lineRule="auto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Методические рекомендации педагогическим работникам</w:t>
      </w:r>
    </w:p>
    <w:p>
      <w:pPr>
        <w:pStyle w:val="Обычный"/>
        <w:spacing w:after="0" w:line="360" w:lineRule="auto"/>
        <w:ind w:left="20"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работе с обучающимся преподаватель должен следовать основным принципам дидактики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последовательность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систематичность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доступность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наглядность в освоении материала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left="20"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Процесс обучения должен протекать с учетом индивидуальных психических особенностей ученика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его физических данных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 должен неустанно контролировать уровень развития музыкальных способностей своих учеников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left="20"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Работа педагога по специальности будет более продуктивной в тесной связи с педагогами по другим предметам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музыкальная литература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слушание музыки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сольфеджио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Итогом такого сотрудничества могут быть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открытые уроки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концерты классов для родителей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участие в концертах отделов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школы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right="20" w:firstLine="708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начале каждого полугодия преподаватель составляет для учащегося индивидуальный план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который утверждается заведующим отделом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конце учебного года преподаватель представляет отчет о его выполнении с приложением краткой характеристики работы обучающегося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составлении индивидуального плана следует учитывать индивидуально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личностные особенности и степень подготовки обучающегося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репертуар необходимо включать произведения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доступные по степени технической и образной сложности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высокохудожественные по содержанию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разнообразные по стилю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жанру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форме и фактуре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Индивидуальные планы вновь поступивших учеников должны быть составлены к концу сентября после детального ознакомления с особенностями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возможностями и уровнем подготовки ученика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left="20"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Необходимым условием для успешного обучения на гуслях является формирование у ученика уже на начальном этапе правильной посадки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постановки рук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целостного исполнительского аппарата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left="20" w:right="20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 xml:space="preserve">Развитию техники в узком смысле слова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беглости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четкости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ровности и т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способствует систематическая работа над упражнениями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гаммами и этюдами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освоении гамм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упражнений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этюдов и другого вспомогательного инструктивного материала рекомендуется применение различных вариантов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штриховых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динамических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ритмических и т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работе над техникой необходимо давать четкие индивидуальные задания и регулярно проверять их выполнение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выборе этюдов следует учитывать их художественную и техническую значимость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Изучение этюдов может принимать различные формы в зависимости от их содержания и учебных задач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ознакомление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чтение нот с листа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разучивание до уровня показа на техническом зачете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0" w:line="360" w:lineRule="auto"/>
        <w:ind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Работа над качеством звука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интонацией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разнообразными ритмическими вариантами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динамикой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средствами музыкальной выразительности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должна последовательно проводиться на протяжении всех лет обучения и быть предметом постоянного внимания педагога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этой связи педагогу необходимо научить ученика слуховому контролю и контролю по распределению мышечного напряжения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Работа над музыкальным произведением должна проходить в тесной художественной и технической связи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Важной задачей предмета является развитие навыков самостоятельной работы над домашним заданием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качестве проверки знаний ученика об основных этапах в работе над произведением можно рекомендовать ученику выучить самостоятельно произведение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которое по трудности должно быть легче произведений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изучаемых по основной программе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Большое значение в воспитании музыкального вкуса отводится изучаемому репертуару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Помимо обработок народных мелодий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органично звучащих на народных инструментах и составляющих основу репертуара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необходимо включать в учебные программы переложения лучших образцов зарубежной и отечественной классики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произведений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написанных для других инструментов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Рекомендуется исполнять переложения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которых сохранен замысел автора и в то же время грамотно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полноценно использованы характерные особенности данного инструмента – гуслей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360" w:lineRule="auto"/>
        <w:ind w:right="20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Методические рекомендации по организации самостоятельной работы</w:t>
      </w:r>
    </w:p>
    <w:p>
      <w:pPr>
        <w:pStyle w:val="Обычный"/>
        <w:spacing w:after="0" w:line="360" w:lineRule="auto"/>
        <w:ind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Объем самостоятельной работы обучающегося определяется с учетом минимальных затрат на подготовку домашнего задания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параллельного освоения детьми программы начального и основного общего образования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опорой на сложившиеся в учебном заведении педагогические традиции и методическую целесообразность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индивидуальные способности ученика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right="20"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Ученик должен быть физически здоров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Занятия при повышенной температуре опасны для здоровья и нецелесообразны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 как результат занятий всегда будет отрицательным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Индивидуальная домашняя работа может проходить в несколько приемов и должна строиться в соответствии с рекомендациями преподавателя по специальности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right="20"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Необходимо помочь ученику организовать домашнюю работу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исходя из количества времени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отведенного на занятие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самостоятельной работе должны присутствовать разные виды заданий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игра технических упражнений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гамм и этюдов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этого задания полезно начинать занятие и тратить на это примерно треть времени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разбор новых произведений или чтение с листа более легких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2-3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класса ниже по трудности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выучивание наизусть нотного текста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необходимого на данном этапе работы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работа над звуком и конкретными деталями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следуя рекомендациям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данным преподавателем на уроке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доведение произведения до концертного вида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проигрывание программы целиком перед зачетом или концертом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повторение ранее пройденных произведений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Все рекомендации по домашней работе в индивидуальном порядке дает преподаватель и фиксирует их в дневнике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360" w:lineRule="auto"/>
        <w:ind w:firstLine="562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360" w:lineRule="auto"/>
        <w:ind w:firstLine="562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page"/>
      </w:r>
    </w:p>
    <w:p>
      <w:pPr>
        <w:pStyle w:val="Обычный"/>
        <w:spacing w:after="0" w:line="360" w:lineRule="auto"/>
        <w:ind w:firstLine="562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VI.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УЧЕБНО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МЕТОДИЧЕСКАЯ ЛИТЕРАТУРА</w:t>
      </w:r>
    </w:p>
    <w:p>
      <w:pPr>
        <w:pStyle w:val="Обычный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u w:val="single"/>
        </w:rPr>
      </w:pPr>
    </w:p>
    <w:p>
      <w:pPr>
        <w:pStyle w:val="Обычный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Методическая литература</w:t>
      </w:r>
    </w:p>
    <w:p>
      <w:pPr>
        <w:pStyle w:val="Обычный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Обычный"/>
        <w:numPr>
          <w:ilvl w:val="0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Асафьев 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«О народной музыке»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«Музыка»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1987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numPr>
          <w:ilvl w:val="0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Асафьев 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«Музыкальная форма как процесс»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«Интонация»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Музгиз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1947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numPr>
          <w:ilvl w:val="0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Баренбойм 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«Фортепьянная педагогика»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1937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numPr>
          <w:ilvl w:val="0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Браудо 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«Артикуляция»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«Музыка»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1961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numPr>
          <w:ilvl w:val="0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Коган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«У врат мастерства»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1969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numPr>
          <w:ilvl w:val="0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Корто 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«Рациональные принципы фортепьянной техники»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«Музыка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1966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numPr>
          <w:ilvl w:val="0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Маккинон 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«Игра наизусть»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1967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numPr>
          <w:ilvl w:val="0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Мильштейн 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«Вопросы теории и истории исполнительства» 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«Совкомпозитор»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1983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numPr>
          <w:ilvl w:val="0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Петрушин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«Музыкальная психология»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1997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numPr>
          <w:ilvl w:val="0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Станиславский 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«Работа актера над собой»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1951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numPr>
          <w:ilvl w:val="0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Теплов 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«Психология музыкальных способностей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1947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numPr>
          <w:ilvl w:val="0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Выготский 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«Психология искусства»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«Лабиринт»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1997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numPr>
          <w:ilvl w:val="0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Головинский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«О вариантности восприятия музыкального образа»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//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«Восприятие музыки»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1980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numPr>
          <w:ilvl w:val="0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Давыдов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Маркова 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«Развитие мышления в школьном возрасте»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//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«Принцип развития психологии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1978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numPr>
          <w:ilvl w:val="0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Кон 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«Психология старшеклассника»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1980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numPr>
          <w:ilvl w:val="0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Имханицкий 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«Становление струнно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щипковых народных инструментов в России»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2008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firstLine="562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Table Paragraph"/>
        <w:spacing w:line="360" w:lineRule="auto"/>
        <w:jc w:val="both"/>
        <w:rPr>
          <w:b w:val="1"/>
          <w:bCs w:val="1"/>
          <w:i w:val="1"/>
          <w:iCs w:val="1"/>
          <w:sz w:val="24"/>
          <w:szCs w:val="24"/>
        </w:rPr>
      </w:pP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Нотная литература</w:t>
      </w:r>
    </w:p>
    <w:p>
      <w:pPr>
        <w:pStyle w:val="Table Paragraph"/>
        <w:spacing w:line="360" w:lineRule="auto"/>
        <w:jc w:val="both"/>
        <w:rPr>
          <w:sz w:val="24"/>
          <w:szCs w:val="24"/>
        </w:rPr>
      </w:pPr>
    </w:p>
    <w:p>
      <w:pPr>
        <w:pStyle w:val="Table Paragraph"/>
        <w:numPr>
          <w:ilvl w:val="0"/>
          <w:numId w:val="22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Хрестоматия гусляра «Этюды» для гуслей звончатых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СПб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«Композитор»</w:t>
      </w:r>
      <w:r>
        <w:rPr>
          <w:sz w:val="24"/>
          <w:szCs w:val="24"/>
          <w:rtl w:val="0"/>
          <w:lang w:val="ru-RU"/>
        </w:rPr>
        <w:t xml:space="preserve">, 2007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«Гусли звончатые»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переложения произведений русских и зарубежных композиторов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часть </w:t>
      </w:r>
      <w:r>
        <w:rPr>
          <w:sz w:val="24"/>
          <w:szCs w:val="24"/>
          <w:rtl w:val="0"/>
          <w:lang w:val="ru-RU"/>
        </w:rPr>
        <w:t>1-</w:t>
      </w:r>
      <w:r>
        <w:rPr>
          <w:sz w:val="24"/>
          <w:szCs w:val="24"/>
          <w:rtl w:val="0"/>
          <w:lang w:val="ru-RU"/>
        </w:rPr>
        <w:t>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Аленичев В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Волкодав М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 xml:space="preserve">Тула </w:t>
      </w:r>
      <w:r>
        <w:rPr>
          <w:sz w:val="24"/>
          <w:szCs w:val="24"/>
          <w:rtl w:val="0"/>
          <w:lang w:val="ru-RU"/>
        </w:rPr>
        <w:t xml:space="preserve">2007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 «Гусли звончатые»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переложения произведений русских и зарубежных композиторов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часть </w:t>
      </w:r>
      <w:r>
        <w:rPr>
          <w:sz w:val="24"/>
          <w:szCs w:val="24"/>
          <w:rtl w:val="0"/>
          <w:lang w:val="ru-RU"/>
        </w:rPr>
        <w:t>2-</w:t>
      </w:r>
      <w:r>
        <w:rPr>
          <w:sz w:val="24"/>
          <w:szCs w:val="24"/>
          <w:rtl w:val="0"/>
          <w:lang w:val="ru-RU"/>
        </w:rPr>
        <w:t>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Аленичев В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Волкодав М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 xml:space="preserve">Тула </w:t>
      </w:r>
      <w:r>
        <w:rPr>
          <w:sz w:val="24"/>
          <w:szCs w:val="24"/>
          <w:rtl w:val="0"/>
          <w:lang w:val="ru-RU"/>
        </w:rPr>
        <w:t xml:space="preserve">2007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«Гусли звончатые»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«Играем вместе»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переложения произведений русских и зарубежных композиторов для ансамбля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часть </w:t>
      </w:r>
      <w:r>
        <w:rPr>
          <w:sz w:val="24"/>
          <w:szCs w:val="24"/>
          <w:rtl w:val="0"/>
          <w:lang w:val="ru-RU"/>
        </w:rPr>
        <w:t>3-</w:t>
      </w:r>
      <w:r>
        <w:rPr>
          <w:sz w:val="24"/>
          <w:szCs w:val="24"/>
          <w:rtl w:val="0"/>
          <w:lang w:val="ru-RU"/>
        </w:rPr>
        <w:t>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Аленичев В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Волкодав М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 xml:space="preserve">Тула </w:t>
      </w:r>
      <w:r>
        <w:rPr>
          <w:sz w:val="24"/>
          <w:szCs w:val="24"/>
          <w:rtl w:val="0"/>
          <w:lang w:val="ru-RU"/>
        </w:rPr>
        <w:t xml:space="preserve">2011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«Гусли звончатые»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произведения крупной формы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часть </w:t>
      </w:r>
      <w:r>
        <w:rPr>
          <w:sz w:val="24"/>
          <w:szCs w:val="24"/>
          <w:rtl w:val="0"/>
          <w:lang w:val="ru-RU"/>
        </w:rPr>
        <w:t>4-</w:t>
      </w:r>
      <w:r>
        <w:rPr>
          <w:sz w:val="24"/>
          <w:szCs w:val="24"/>
          <w:rtl w:val="0"/>
          <w:lang w:val="ru-RU"/>
        </w:rPr>
        <w:t>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Аленичев В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Контеева М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 xml:space="preserve">Тула </w:t>
      </w:r>
      <w:r>
        <w:rPr>
          <w:sz w:val="24"/>
          <w:szCs w:val="24"/>
          <w:rtl w:val="0"/>
          <w:lang w:val="ru-RU"/>
        </w:rPr>
        <w:t xml:space="preserve">2012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«Гусли звончатые»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произведения для гуслей звончатых и фортепиано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часть </w:t>
      </w:r>
      <w:r>
        <w:rPr>
          <w:sz w:val="24"/>
          <w:szCs w:val="24"/>
          <w:rtl w:val="0"/>
          <w:lang w:val="ru-RU"/>
        </w:rPr>
        <w:t>5-</w:t>
      </w:r>
      <w:r>
        <w:rPr>
          <w:sz w:val="24"/>
          <w:szCs w:val="24"/>
          <w:rtl w:val="0"/>
          <w:lang w:val="ru-RU"/>
        </w:rPr>
        <w:t>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Аленичев В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Контеева М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 xml:space="preserve">Тула </w:t>
      </w:r>
      <w:r>
        <w:rPr>
          <w:sz w:val="24"/>
          <w:szCs w:val="24"/>
          <w:rtl w:val="0"/>
          <w:lang w:val="ru-RU"/>
        </w:rPr>
        <w:t xml:space="preserve">2014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 для гуслей звончатых «Гуди гораздо»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 1-</w:t>
      </w:r>
      <w:r>
        <w:rPr>
          <w:sz w:val="24"/>
          <w:szCs w:val="24"/>
          <w:rtl w:val="0"/>
          <w:lang w:val="ru-RU"/>
        </w:rPr>
        <w:t>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СПб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«Композитор»</w:t>
      </w:r>
      <w:r>
        <w:rPr>
          <w:sz w:val="24"/>
          <w:szCs w:val="24"/>
          <w:rtl w:val="0"/>
          <w:lang w:val="ru-RU"/>
        </w:rPr>
        <w:t xml:space="preserve">, 2004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 для гуслей звончатых «Гуди гораздо»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 2-</w:t>
      </w:r>
      <w:r>
        <w:rPr>
          <w:sz w:val="24"/>
          <w:szCs w:val="24"/>
          <w:rtl w:val="0"/>
          <w:lang w:val="ru-RU"/>
        </w:rPr>
        <w:t>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СПб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«Композитор»</w:t>
      </w:r>
      <w:r>
        <w:rPr>
          <w:sz w:val="24"/>
          <w:szCs w:val="24"/>
          <w:rtl w:val="0"/>
          <w:lang w:val="ru-RU"/>
        </w:rPr>
        <w:t xml:space="preserve">, 2004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Жук Л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«Искусство игры на гуслях»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.,1998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Жук Л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«Искусство игры на многострунных безгрифных инструментах»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2007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Локшин Д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«Пьесы и обработки для гуслей»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2008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Евтушенко 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«Практический курс игры на гуслях звончатых»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«Музыка»</w:t>
      </w:r>
      <w:r>
        <w:rPr>
          <w:sz w:val="24"/>
          <w:szCs w:val="24"/>
          <w:rtl w:val="0"/>
          <w:lang w:val="ru-RU"/>
        </w:rPr>
        <w:t xml:space="preserve">, 1989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 Городовская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«Произведения для звончатых гуслей и фортепьяно»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2001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«Произведения зарубежных композиторов </w:t>
      </w:r>
      <w:r>
        <w:rPr>
          <w:sz w:val="24"/>
          <w:szCs w:val="24"/>
          <w:rtl w:val="0"/>
          <w:lang w:val="ru-RU"/>
        </w:rPr>
        <w:t xml:space="preserve">XVII-XVIII </w:t>
      </w:r>
      <w:r>
        <w:rPr>
          <w:sz w:val="24"/>
          <w:szCs w:val="24"/>
          <w:rtl w:val="0"/>
          <w:lang w:val="ru-RU"/>
        </w:rPr>
        <w:t>веков»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СПб</w:t>
      </w:r>
      <w:r>
        <w:rPr>
          <w:sz w:val="24"/>
          <w:szCs w:val="24"/>
          <w:rtl w:val="0"/>
          <w:lang w:val="ru-RU"/>
        </w:rPr>
        <w:t xml:space="preserve">, 2008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«Пьесы и ансамбли» для гуслей звончатых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1995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Яшина С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«Детский альбом»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2016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 Кравченко Б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«Веселый ритм»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СПб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«Композитор»</w:t>
      </w:r>
      <w:r>
        <w:rPr>
          <w:sz w:val="24"/>
          <w:szCs w:val="24"/>
          <w:rtl w:val="0"/>
          <w:lang w:val="ru-RU"/>
        </w:rPr>
        <w:t xml:space="preserve">, 2001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 Портнов Г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«Митрофанушка»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СПб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«Композитор»</w:t>
      </w:r>
      <w:r>
        <w:rPr>
          <w:sz w:val="24"/>
          <w:szCs w:val="24"/>
          <w:rtl w:val="0"/>
          <w:lang w:val="ru-RU"/>
        </w:rPr>
        <w:t xml:space="preserve">, 2005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«Гусли звончатые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Тихова»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СПб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«ЛИК»</w:t>
      </w:r>
      <w:r>
        <w:rPr>
          <w:sz w:val="24"/>
          <w:szCs w:val="24"/>
          <w:rtl w:val="0"/>
          <w:lang w:val="ru-RU"/>
        </w:rPr>
        <w:t xml:space="preserve">, 1999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 Биберган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«Концерт для гуслей звончатых с оркестром»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СПб</w:t>
      </w:r>
      <w:r>
        <w:rPr>
          <w:sz w:val="24"/>
          <w:szCs w:val="24"/>
          <w:rtl w:val="0"/>
          <w:lang w:val="ru-RU"/>
        </w:rPr>
        <w:t xml:space="preserve">, 2008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 Максимов 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«Оркестры и ансамбли русских народных инструментов»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 1983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 Смирнова 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«Музыка для русских народных инструментов»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 1969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 «Шире круг»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сборник ансамблей для </w:t>
      </w:r>
      <w:r>
        <w:rPr>
          <w:sz w:val="24"/>
          <w:szCs w:val="24"/>
          <w:rtl w:val="0"/>
          <w:lang w:val="ru-RU"/>
        </w:rPr>
        <w:t xml:space="preserve">1-3 </w:t>
      </w:r>
      <w:r>
        <w:rPr>
          <w:sz w:val="24"/>
          <w:szCs w:val="24"/>
          <w:rtl w:val="0"/>
          <w:lang w:val="ru-RU"/>
        </w:rPr>
        <w:t>классов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 2000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 Илюхин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«Материалы к курсу истории исполнительства на русских народных инструментах»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 1969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 1971 </w:t>
      </w:r>
      <w:r>
        <w:rPr>
          <w:sz w:val="24"/>
          <w:szCs w:val="24"/>
          <w:rtl w:val="0"/>
          <w:lang w:val="ru-RU"/>
        </w:rPr>
        <w:t>г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 Шаханов К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«Школа игры на гуслях звончатых» </w:t>
      </w:r>
      <w:r>
        <w:rPr>
          <w:sz w:val="24"/>
          <w:szCs w:val="24"/>
          <w:rtl w:val="0"/>
          <w:lang w:val="ru-RU"/>
        </w:rPr>
        <w:t xml:space="preserve">- </w:t>
      </w:r>
      <w:r>
        <w:rPr>
          <w:sz w:val="24"/>
          <w:szCs w:val="24"/>
          <w:rtl w:val="0"/>
          <w:lang w:val="ru-RU"/>
        </w:rPr>
        <w:t>СПб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«Нестор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История»</w:t>
      </w:r>
      <w:r>
        <w:rPr>
          <w:sz w:val="24"/>
          <w:szCs w:val="24"/>
          <w:rtl w:val="0"/>
          <w:lang w:val="ru-RU"/>
        </w:rPr>
        <w:t>, 2010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 Антология литературы для русских народных инструментов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часть </w:t>
      </w:r>
      <w:r>
        <w:rPr>
          <w:sz w:val="24"/>
          <w:szCs w:val="24"/>
          <w:rtl w:val="0"/>
          <w:lang w:val="ru-RU"/>
        </w:rPr>
        <w:t>1-</w:t>
      </w:r>
      <w:r>
        <w:rPr>
          <w:sz w:val="24"/>
          <w:szCs w:val="24"/>
          <w:rtl w:val="0"/>
          <w:lang w:val="ru-RU"/>
        </w:rPr>
        <w:t>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Колобков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 1984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Шаханов К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«Ой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со вечора»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«Аллегро»</w:t>
      </w:r>
      <w:r>
        <w:rPr>
          <w:sz w:val="24"/>
          <w:szCs w:val="24"/>
          <w:rtl w:val="0"/>
          <w:lang w:val="ru-RU"/>
        </w:rPr>
        <w:t xml:space="preserve">, 2018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Маляров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«В монастыре»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«По мотивам русских народных сказок» сюиты для гуслей звончатых и фортепиано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«Современная музыка»</w:t>
      </w:r>
      <w:r>
        <w:rPr>
          <w:sz w:val="24"/>
          <w:szCs w:val="24"/>
          <w:rtl w:val="0"/>
          <w:lang w:val="ru-RU"/>
        </w:rPr>
        <w:t xml:space="preserve">, 2018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Шумилина Л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«Родники»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«Современная музыка»</w:t>
      </w:r>
      <w:r>
        <w:rPr>
          <w:sz w:val="24"/>
          <w:szCs w:val="24"/>
          <w:rtl w:val="0"/>
          <w:lang w:val="ru-RU"/>
        </w:rPr>
        <w:t xml:space="preserve">, 2018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«Хрестоматия педагогического репертуара для гуслей звончатых»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«Современная музыка»</w:t>
      </w:r>
      <w:r>
        <w:rPr>
          <w:sz w:val="24"/>
          <w:szCs w:val="24"/>
          <w:rtl w:val="0"/>
          <w:lang w:val="ru-RU"/>
        </w:rPr>
        <w:t xml:space="preserve">, 2019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Алексеева 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«Техническая тетрадь гусляра»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2019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«Музыка эпохи барокко и классицизма»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Московский областной музыкальный колледж имени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Профьева</w:t>
      </w:r>
      <w:r>
        <w:rPr>
          <w:sz w:val="24"/>
          <w:szCs w:val="24"/>
          <w:rtl w:val="0"/>
          <w:lang w:val="ru-RU"/>
        </w:rPr>
        <w:t xml:space="preserve">, 2014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Маляров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«Музыкальная эстафета»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«Современная музыка»</w:t>
      </w:r>
      <w:r>
        <w:rPr>
          <w:sz w:val="24"/>
          <w:szCs w:val="24"/>
          <w:rtl w:val="0"/>
          <w:lang w:val="ru-RU"/>
        </w:rPr>
        <w:t xml:space="preserve">, 2018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Маляров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«Детские сюиты»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«Современная музыка»</w:t>
      </w:r>
      <w:r>
        <w:rPr>
          <w:sz w:val="24"/>
          <w:szCs w:val="24"/>
          <w:rtl w:val="0"/>
          <w:lang w:val="ru-RU"/>
        </w:rPr>
        <w:t xml:space="preserve">, 2016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Маляров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«Краски мира»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МГИМ им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Шнитке</w:t>
      </w:r>
      <w:r>
        <w:rPr>
          <w:sz w:val="24"/>
          <w:szCs w:val="24"/>
          <w:rtl w:val="0"/>
          <w:lang w:val="ru-RU"/>
        </w:rPr>
        <w:t xml:space="preserve">, 2008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Лавров Л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«Воронежская фантазия»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2020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Лавров Л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«Славянский калейдоскоп»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2022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Панченко 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«Барокко на гуслях</w:t>
      </w:r>
      <w:r>
        <w:rPr>
          <w:sz w:val="24"/>
          <w:szCs w:val="24"/>
          <w:rtl w:val="0"/>
          <w:lang w:val="ru-RU"/>
        </w:rPr>
        <w:t xml:space="preserve">; </w:t>
      </w:r>
      <w:r>
        <w:rPr>
          <w:sz w:val="24"/>
          <w:szCs w:val="24"/>
          <w:rtl w:val="0"/>
          <w:lang w:val="ru-RU"/>
        </w:rPr>
        <w:t>новый взгляд»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СПб</w:t>
      </w:r>
      <w:r>
        <w:rPr>
          <w:sz w:val="24"/>
          <w:szCs w:val="24"/>
          <w:rtl w:val="0"/>
          <w:lang w:val="ru-RU"/>
        </w:rPr>
        <w:t xml:space="preserve">., 2020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Иванова 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«Псковских гуслей серебряный звон»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Псков</w:t>
      </w:r>
      <w:r>
        <w:rPr>
          <w:sz w:val="24"/>
          <w:szCs w:val="24"/>
          <w:rtl w:val="0"/>
          <w:lang w:val="ru-RU"/>
        </w:rPr>
        <w:t xml:space="preserve">, 2021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«Сюиты для гуслей звончатых и фортепиано»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ч</w:t>
      </w:r>
      <w:r>
        <w:rPr>
          <w:sz w:val="24"/>
          <w:szCs w:val="24"/>
          <w:rtl w:val="0"/>
          <w:lang w:val="ru-RU"/>
        </w:rPr>
        <w:t xml:space="preserve">. 1, </w:t>
      </w:r>
      <w:r>
        <w:rPr>
          <w:sz w:val="24"/>
          <w:szCs w:val="24"/>
          <w:rtl w:val="0"/>
          <w:lang w:val="ru-RU"/>
        </w:rPr>
        <w:t>СПб</w:t>
      </w:r>
      <w:r>
        <w:rPr>
          <w:sz w:val="24"/>
          <w:szCs w:val="24"/>
          <w:rtl w:val="0"/>
          <w:lang w:val="ru-RU"/>
        </w:rPr>
        <w:t xml:space="preserve">., 2016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«Пьесы для гуслей звончатых и фортепиано»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СПб</w:t>
      </w:r>
      <w:r>
        <w:rPr>
          <w:sz w:val="24"/>
          <w:szCs w:val="24"/>
          <w:rtl w:val="0"/>
          <w:lang w:val="ru-RU"/>
        </w:rPr>
        <w:t xml:space="preserve">., 2017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Кравченко Б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«Концертные пьесы для гуслей звончатых и фортепиано»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ч</w:t>
      </w:r>
      <w:r>
        <w:rPr>
          <w:sz w:val="24"/>
          <w:szCs w:val="24"/>
          <w:rtl w:val="0"/>
          <w:lang w:val="ru-RU"/>
        </w:rPr>
        <w:t xml:space="preserve">. 1, </w:t>
      </w:r>
      <w:r>
        <w:rPr>
          <w:sz w:val="24"/>
          <w:szCs w:val="24"/>
          <w:rtl w:val="0"/>
          <w:lang w:val="ru-RU"/>
        </w:rPr>
        <w:t>Псков</w:t>
      </w:r>
      <w:r>
        <w:rPr>
          <w:sz w:val="24"/>
          <w:szCs w:val="24"/>
          <w:rtl w:val="0"/>
          <w:lang w:val="ru-RU"/>
        </w:rPr>
        <w:t>, 2022</w:t>
      </w:r>
      <w:r>
        <w:rPr>
          <w:sz w:val="24"/>
          <w:szCs w:val="24"/>
          <w:rtl w:val="0"/>
          <w:lang w:val="ru-RU"/>
        </w:rPr>
        <w:t> 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«Вместе весело шагать»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учебное пособие по классу «Ансамбль»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Псков</w:t>
      </w:r>
      <w:r>
        <w:rPr>
          <w:sz w:val="24"/>
          <w:szCs w:val="24"/>
          <w:rtl w:val="0"/>
          <w:lang w:val="ru-RU"/>
        </w:rPr>
        <w:t xml:space="preserve">, 2021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«Пьесы и ансамбли» для гуслей звончатых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СПб</w:t>
      </w:r>
      <w:r>
        <w:rPr>
          <w:sz w:val="24"/>
          <w:szCs w:val="24"/>
          <w:rtl w:val="0"/>
          <w:lang w:val="ru-RU"/>
        </w:rPr>
        <w:t xml:space="preserve">., 2012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Кулёв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«Произведения для гуслей звончатых» вып</w:t>
      </w:r>
      <w:r>
        <w:rPr>
          <w:sz w:val="24"/>
          <w:szCs w:val="24"/>
          <w:rtl w:val="0"/>
          <w:lang w:val="ru-RU"/>
        </w:rPr>
        <w:t>. 1-</w:t>
      </w:r>
      <w:r>
        <w:rPr>
          <w:sz w:val="24"/>
          <w:szCs w:val="24"/>
          <w:rtl w:val="0"/>
          <w:lang w:val="ru-RU"/>
        </w:rPr>
        <w:t>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«Современная музыка»</w:t>
      </w:r>
      <w:r>
        <w:rPr>
          <w:sz w:val="24"/>
          <w:szCs w:val="24"/>
          <w:rtl w:val="0"/>
          <w:lang w:val="ru-RU"/>
        </w:rPr>
        <w:t xml:space="preserve">, 2015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Кулёв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«Произведения для гуслей звончатых» вып</w:t>
      </w:r>
      <w:r>
        <w:rPr>
          <w:sz w:val="24"/>
          <w:szCs w:val="24"/>
          <w:rtl w:val="0"/>
          <w:lang w:val="ru-RU"/>
        </w:rPr>
        <w:t>. 2-</w:t>
      </w:r>
      <w:r>
        <w:rPr>
          <w:sz w:val="24"/>
          <w:szCs w:val="24"/>
          <w:rtl w:val="0"/>
          <w:lang w:val="ru-RU"/>
        </w:rPr>
        <w:t>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«Современная музыка»</w:t>
      </w:r>
      <w:r>
        <w:rPr>
          <w:sz w:val="24"/>
          <w:szCs w:val="24"/>
          <w:rtl w:val="0"/>
          <w:lang w:val="ru-RU"/>
        </w:rPr>
        <w:t xml:space="preserve">, 2017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Яшина С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«Детский альбом»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2016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</w:pPr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Сноска"/>
      </w:pPr>
      <w:r>
        <w:rPr>
          <w:rFonts w:ascii="Times New Roman" w:cs="Times New Roman" w:hAnsi="Times New Roman" w:eastAsia="Times New Roman"/>
          <w:sz w:val="24"/>
          <w:szCs w:val="24"/>
          <w:vertAlign w:val="superscript"/>
          <w:lang w:val="ru-RU"/>
        </w:rPr>
        <w:footnoteRef/>
      </w:r>
      <w:r>
        <w:rPr>
          <w:rFonts w:cs="Arial Unicode MS" w:eastAsia="Arial Unicode MS"/>
          <w:rtl w:val="0"/>
        </w:rPr>
        <w:t xml:space="preserve">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Зарегистрирован Минюстом России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05.03.2026,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регистрационный №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85554,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данный приказ действует до </w:t>
      </w:r>
      <w:r>
        <w:rPr>
          <w:rFonts w:ascii="Times New Roman" w:hAnsi="Times New Roman"/>
          <w:sz w:val="20"/>
          <w:szCs w:val="20"/>
          <w:rtl w:val="0"/>
          <w:lang w:val="ru-RU"/>
        </w:rPr>
        <w:t>01.09.2032.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-219709</wp:posOffset>
              </wp:positionV>
              <wp:extent cx="914400" cy="914400"/>
              <wp:effectExtent l="0" t="0" r="0" b="0"/>
              <wp:wrapNone/>
              <wp:docPr id="1073741825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Обычный"/>
                            <w:spacing w:before="11"/>
                            <w:ind w:left="20" w:firstLine="0"/>
                          </w:pPr>
                          <w:r>
                            <w:rPr>
                              <w:spacing w:val="0"/>
                              <w:rtl w:val="0"/>
                              <w:lang w:val="ru-RU"/>
                            </w:rPr>
                            <w:t>34</w:t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0.0pt;margin-top:-17.3pt;width:72.0pt;height:7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FFFFFF" opacity="100.0%" type="solid"/>
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Обычный"/>
                      <w:spacing w:before="11"/>
                      <w:ind w:left="20" w:firstLine="0"/>
                    </w:pPr>
                    <w:r>
                      <w:rPr>
                        <w:spacing w:val="0"/>
                        <w:rtl w:val="0"/>
                        <w:lang w:val="ru-RU"/>
                      </w:rPr>
                      <w:t>34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Пункты"/>
  </w:abstractNum>
  <w:abstractNum w:abstractNumId="1">
    <w:multiLevelType w:val="hybridMultilevel"/>
    <w:styleLink w:val="Пункты"/>
    <w:lvl w:ilvl="0">
      <w:start w:val="1"/>
      <w:numFmt w:val="bullet"/>
      <w:suff w:val="tab"/>
      <w:lvlText w:val="•"/>
      <w:lvlJc w:val="left"/>
      <w:pPr>
        <w:tabs>
          <w:tab w:val="num" w:pos="634"/>
        </w:tabs>
        <w:ind w:left="283" w:firstLine="6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634"/>
          <w:tab w:val="num" w:pos="1140"/>
        </w:tabs>
        <w:ind w:left="7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634"/>
          <w:tab w:val="num" w:pos="1740"/>
        </w:tabs>
        <w:ind w:left="13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634"/>
          <w:tab w:val="num" w:pos="2340"/>
        </w:tabs>
        <w:ind w:left="19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634"/>
          <w:tab w:val="num" w:pos="2940"/>
        </w:tabs>
        <w:ind w:left="25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634"/>
          <w:tab w:val="num" w:pos="3540"/>
        </w:tabs>
        <w:ind w:left="31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634"/>
          <w:tab w:val="num" w:pos="4140"/>
        </w:tabs>
        <w:ind w:left="37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634"/>
          <w:tab w:val="num" w:pos="4740"/>
        </w:tabs>
        <w:ind w:left="43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634"/>
          <w:tab w:val="num" w:pos="5340"/>
        </w:tabs>
        <w:ind w:left="49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Пункты.0"/>
  </w:abstractNum>
  <w:abstractNum w:abstractNumId="3">
    <w:multiLevelType w:val="hybridMultilevel"/>
    <w:styleLink w:val="Пункты.0"/>
    <w:lvl w:ilvl="0">
      <w:start w:val="1"/>
      <w:numFmt w:val="bullet"/>
      <w:suff w:val="tab"/>
      <w:lvlText w:val="•"/>
      <w:lvlJc w:val="left"/>
      <w:pPr>
        <w:ind w:left="567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bullet"/>
      <w:suff w:val="tab"/>
      <w:lvlText w:val="•"/>
      <w:lvlJc w:val="left"/>
      <w:pPr>
        <w:tabs>
          <w:tab w:val="num" w:pos="910"/>
        </w:tabs>
        <w:ind w:left="19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910"/>
          <w:tab w:val="num" w:pos="1630"/>
        </w:tabs>
        <w:ind w:left="91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910"/>
          <w:tab w:val="num" w:pos="2350"/>
        </w:tabs>
        <w:ind w:left="163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910"/>
          <w:tab w:val="num" w:pos="3070"/>
        </w:tabs>
        <w:ind w:left="235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910"/>
          <w:tab w:val="num" w:pos="3790"/>
        </w:tabs>
        <w:ind w:left="307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910"/>
          <w:tab w:val="num" w:pos="4510"/>
        </w:tabs>
        <w:ind w:left="379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910"/>
          <w:tab w:val="num" w:pos="5230"/>
        </w:tabs>
        <w:ind w:left="451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910"/>
          <w:tab w:val="num" w:pos="5950"/>
        </w:tabs>
        <w:ind w:left="523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910"/>
          <w:tab w:val="num" w:pos="6670"/>
        </w:tabs>
        <w:ind w:left="595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5"/>
  </w:abstractNum>
  <w:abstractNum w:abstractNumId="7">
    <w:multiLevelType w:val="hybridMultilevel"/>
    <w:styleLink w:val="Импортированный стиль 5"/>
    <w:lvl w:ilvl="0">
      <w:start w:val="1"/>
      <w:numFmt w:val="bullet"/>
      <w:suff w:val="tab"/>
      <w:lvlText w:val="•"/>
      <w:lvlJc w:val="left"/>
      <w:pPr>
        <w:tabs>
          <w:tab w:val="num" w:pos="991"/>
        </w:tabs>
        <w:ind w:left="283" w:firstLine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991"/>
          <w:tab w:val="num" w:pos="2496"/>
        </w:tabs>
        <w:ind w:left="1788" w:firstLine="37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991"/>
          <w:tab w:val="num" w:pos="3216"/>
        </w:tabs>
        <w:ind w:left="2508" w:firstLine="38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991"/>
          <w:tab w:val="num" w:pos="3936"/>
        </w:tabs>
        <w:ind w:left="3228" w:firstLine="39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991"/>
          <w:tab w:val="num" w:pos="4656"/>
        </w:tabs>
        <w:ind w:left="3948" w:firstLine="40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991"/>
          <w:tab w:val="num" w:pos="5376"/>
        </w:tabs>
        <w:ind w:left="4668" w:firstLine="4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991"/>
          <w:tab w:val="num" w:pos="6096"/>
        </w:tabs>
        <w:ind w:left="5388" w:firstLine="43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991"/>
          <w:tab w:val="num" w:pos="6816"/>
        </w:tabs>
        <w:ind w:left="6108" w:firstLine="44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991"/>
          <w:tab w:val="num" w:pos="7536"/>
        </w:tabs>
        <w:ind w:left="6828" w:firstLine="4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6"/>
  </w:abstractNum>
  <w:abstractNum w:abstractNumId="9">
    <w:multiLevelType w:val="hybridMultilevel"/>
    <w:styleLink w:val="Импортированный стиль 6"/>
    <w:lvl w:ilvl="0">
      <w:start w:val="1"/>
      <w:numFmt w:val="bullet"/>
      <w:suff w:val="tab"/>
      <w:lvlText w:val="•"/>
      <w:lvlJc w:val="left"/>
      <w:pPr>
        <w:tabs>
          <w:tab w:val="num" w:pos="602"/>
          <w:tab w:val="left" w:pos="708"/>
        </w:tabs>
        <w:ind w:left="761" w:hanging="76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num" w:pos="708"/>
        </w:tabs>
        <w:ind w:left="867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08"/>
          <w:tab w:val="num" w:pos="1325"/>
        </w:tabs>
        <w:ind w:left="1484" w:hanging="58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num" w:pos="1416"/>
        </w:tabs>
        <w:ind w:left="1575" w:hanging="43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2124"/>
        </w:tabs>
        <w:ind w:left="2283" w:hanging="4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2832"/>
        </w:tabs>
        <w:ind w:left="2991" w:hanging="40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num" w:pos="3540"/>
        </w:tabs>
        <w:ind w:left="3699" w:hanging="39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4248"/>
        </w:tabs>
        <w:ind w:left="4407" w:hanging="38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4956"/>
        </w:tabs>
        <w:ind w:left="5115" w:hanging="37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bullet"/>
      <w:suff w:val="tab"/>
      <w:lvlText w:val="•"/>
      <w:lvlJc w:val="left"/>
      <w:pPr>
        <w:ind w:left="1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multiLevelType w:val="hybridMultilevel"/>
    <w:numStyleLink w:val="С числами"/>
  </w:abstractNum>
  <w:abstractNum w:abstractNumId="12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741" w:hanging="17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3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9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5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1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7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3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49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741" w:hanging="17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850" w:hanging="28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3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9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5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1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7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3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49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3"/>
  </w:num>
  <w:num w:numId="6">
    <w:abstractNumId w:val="2"/>
  </w:num>
  <w:num w:numId="7">
    <w:abstractNumId w:val="2"/>
    <w:lvlOverride w:ilvl="0">
      <w:lvl w:ilvl="0">
        <w:start w:val="1"/>
        <w:numFmt w:val="bullet"/>
        <w:suff w:val="tab"/>
        <w:lvlText w:val="•"/>
        <w:lvlJc w:val="left"/>
        <w:pPr>
          <w:ind w:left="567" w:hanging="28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8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4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0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6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2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8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4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50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5"/>
  </w:num>
  <w:num w:numId="9">
    <w:abstractNumId w:val="4"/>
  </w:num>
  <w:num w:numId="10">
    <w:abstractNumId w:val="4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num" w:pos="828"/>
          </w:tabs>
          <w:ind w:left="16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1548"/>
          </w:tabs>
          <w:ind w:left="88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2268"/>
          </w:tabs>
          <w:ind w:left="160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2988"/>
          </w:tabs>
          <w:ind w:left="232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3708"/>
          </w:tabs>
          <w:ind w:left="304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4428"/>
          </w:tabs>
          <w:ind w:left="376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5148"/>
          </w:tabs>
          <w:ind w:left="448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5868"/>
          </w:tabs>
          <w:ind w:left="520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6588"/>
          </w:tabs>
          <w:ind w:left="592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</w:num>
  <w:num w:numId="11">
    <w:abstractNumId w:val="4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num" w:pos="828"/>
          </w:tabs>
          <w:ind w:left="170" w:firstLine="488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1738"/>
          </w:tabs>
          <w:ind w:left="1080" w:firstLine="298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2458"/>
          </w:tabs>
          <w:ind w:left="1800" w:firstLine="298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3178"/>
          </w:tabs>
          <w:ind w:left="2520" w:firstLine="298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3898"/>
          </w:tabs>
          <w:ind w:left="3240" w:firstLine="298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4618"/>
          </w:tabs>
          <w:ind w:left="3960" w:firstLine="298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5338"/>
          </w:tabs>
          <w:ind w:left="4680" w:firstLine="298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6058"/>
          </w:tabs>
          <w:ind w:left="5400" w:firstLine="298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6778"/>
          </w:tabs>
          <w:ind w:left="6120" w:firstLine="298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</w:num>
  <w:num w:numId="12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4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10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6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2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8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4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0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6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52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7"/>
  </w:num>
  <w:num w:numId="14">
    <w:abstractNumId w:val="6"/>
  </w:num>
  <w:num w:numId="15">
    <w:abstractNumId w:val="9"/>
  </w:num>
  <w:num w:numId="16">
    <w:abstractNumId w:val="8"/>
  </w:num>
  <w:num w:numId="17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81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3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9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5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1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7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3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49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0"/>
  </w:num>
  <w:num w:numId="19">
    <w:abstractNumId w:val="10"/>
    <w:lvlOverride w:ilvl="0">
      <w:lvl w:ilvl="0">
        <w:start w:val="1"/>
        <w:numFmt w:val="bullet"/>
        <w:suff w:val="tab"/>
        <w:lvlText w:val="•"/>
        <w:lvlJc w:val="left"/>
        <w:pPr>
          <w:ind w:left="1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3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9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5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1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7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3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49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12"/>
  </w:num>
  <w:num w:numId="21">
    <w:abstractNumId w:val="11"/>
  </w:num>
  <w:num w:numId="22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Нижний колонтитул">
    <w:name w:val="Нижний колонтитул"/>
    <w:next w:val="Нижний колонтитул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Пункты">
    <w:name w:val="Пункты"/>
    <w:pPr>
      <w:numPr>
        <w:numId w:val="1"/>
      </w:numPr>
    </w:pPr>
  </w:style>
  <w:style w:type="paragraph" w:styleId="Сноска">
    <w:name w:val="Сноска"/>
    <w:next w:val="Сноска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Пункты.0">
    <w:name w:val="Пункты.0"/>
    <w:pPr>
      <w:numPr>
        <w:numId w:val="5"/>
      </w:numPr>
    </w:pPr>
  </w:style>
  <w:style w:type="paragraph" w:styleId="Основной текст3">
    <w:name w:val="Основной текст3"/>
    <w:next w:val="Основной текст3"/>
    <w:pPr>
      <w:keepNext w:val="0"/>
      <w:keepLines w:val="0"/>
      <w:pageBreakBefore w:val="0"/>
      <w:widowControl w:val="0"/>
      <w:shd w:val="clear" w:color="auto" w:fill="ffffff"/>
      <w:suppressAutoHyphens w:val="0"/>
      <w:bidi w:val="0"/>
      <w:spacing w:before="0" w:after="2220" w:line="322" w:lineRule="exact"/>
      <w:ind w:left="0" w:right="0" w:firstLine="0"/>
      <w:jc w:val="center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8"/>
      </w:numPr>
    </w:pPr>
  </w:style>
  <w:style w:type="paragraph" w:styleId="Style4">
    <w:name w:val="Style4"/>
    <w:next w:val="Style4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462" w:lineRule="exact"/>
      <w:ind w:left="0" w:right="0" w:firstLine="686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5">
    <w:name w:val="Импортированный стиль 5"/>
    <w:pPr>
      <w:numPr>
        <w:numId w:val="13"/>
      </w:numPr>
    </w:p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Абзац списка">
    <w:name w:val="Абзац списка"/>
    <w:next w:val="Абзац списка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Table Paragraph">
    <w:name w:val="Table Paragraph"/>
    <w:next w:val="Table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сновной текст A A">
    <w:name w:val="Основной текст A A"/>
    <w:next w:val="Основной текст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Импортированный стиль 6">
    <w:name w:val="Импортированный стиль 6"/>
    <w:pPr>
      <w:numPr>
        <w:numId w:val="15"/>
      </w:numPr>
    </w:pPr>
  </w:style>
  <w:style w:type="numbering" w:styleId="С числами">
    <w:name w:val="С числами"/>
    <w:pPr>
      <w:numPr>
        <w:numId w:val="20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