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pacing w:val="0"/>
          <w:rtl w:val="0"/>
          <w:lang w:val="ru-RU"/>
        </w:rPr>
        <w:t xml:space="preserve">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ДЕПАРТАМЕНТ КУЛЬТУРЫ ГОРОДА МОСКВЫ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ГБУДО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Москвы «МГДМШ им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Дунаевского»</w:t>
      </w: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en-US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Нижний колонтитул"/>
        <w:tabs>
          <w:tab w:val="right" w:pos="7149"/>
          <w:tab w:val="clear" w:pos="9355"/>
        </w:tabs>
        <w:spacing w:before="60" w:line="264" w:lineRule="auto"/>
        <w:ind w:left="172" w:right="109" w:hanging="1"/>
        <w:jc w:val="center"/>
        <w:rPr>
          <w:rFonts w:ascii="Times New Roman" w:cs="Times New Roman" w:hAnsi="Times New Roman" w:eastAsia="Times New Roman"/>
          <w:spacing w:val="-32"/>
          <w:sz w:val="28"/>
          <w:szCs w:val="28"/>
        </w:rPr>
      </w:pP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</w:t>
      </w:r>
      <w:r>
        <w:rPr>
          <w:rFonts w:ascii="Times New Roman" w:hAnsi="Times New Roman" w:hint="default"/>
          <w:spacing w:val="-15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НИТ</w:t>
      </w:r>
      <w:r>
        <w:rPr>
          <w:rFonts w:ascii="Times New Roman" w:hAnsi="Times New Roman" w:hint="default"/>
          <w:spacing w:val="-5"/>
          <w:sz w:val="28"/>
          <w:szCs w:val="28"/>
          <w:rtl w:val="0"/>
          <w:lang w:val="ru-RU"/>
        </w:rPr>
        <w:t>Е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pacing w:val="-4"/>
          <w:sz w:val="28"/>
          <w:szCs w:val="28"/>
          <w:rtl w:val="0"/>
          <w:lang w:val="ru-RU"/>
        </w:rPr>
        <w:t>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П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pacing w:val="-4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spacing w:val="2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ФЕ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СС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ИОН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АЛЬ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ПРОГРАММА</w:t>
      </w:r>
      <w:r>
        <w:rPr>
          <w:rFonts w:ascii="Times New Roman" w:hAnsi="Times New Roman"/>
          <w:spacing w:val="-32"/>
          <w:sz w:val="28"/>
          <w:szCs w:val="28"/>
          <w:rtl w:val="0"/>
          <w:lang w:val="ru-RU"/>
        </w:rPr>
        <w:t xml:space="preserve"> 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264" w:lineRule="auto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pacing w:val="15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pacing w:val="-32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spacing w:val="-9"/>
          <w:sz w:val="28"/>
          <w:szCs w:val="28"/>
          <w:rtl w:val="0"/>
          <w:lang w:val="ru-RU"/>
        </w:rPr>
        <w:t>Б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pacing w:val="-14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pacing w:val="-3"/>
          <w:sz w:val="28"/>
          <w:szCs w:val="28"/>
          <w:rtl w:val="0"/>
          <w:lang w:val="ru-RU"/>
        </w:rPr>
        <w:t>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ТИ 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М</w:t>
      </w:r>
      <w:r>
        <w:rPr>
          <w:rFonts w:ascii="Times New Roman" w:hAnsi="Times New Roman" w:hint="default"/>
          <w:spacing w:val="-5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ЗЫК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pacing w:val="-1"/>
          <w:sz w:val="28"/>
          <w:szCs w:val="28"/>
          <w:rtl w:val="0"/>
          <w:lang w:val="ru-RU"/>
        </w:rPr>
        <w:t>Л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</w:t>
      </w:r>
      <w:r>
        <w:rPr>
          <w:rFonts w:ascii="Times New Roman" w:hAnsi="Times New Roman" w:hint="default"/>
          <w:spacing w:val="-11"/>
          <w:sz w:val="28"/>
          <w:szCs w:val="28"/>
          <w:rtl w:val="0"/>
          <w:lang w:val="ru-RU"/>
        </w:rPr>
        <w:t>Г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/>
          <w:spacing w:val="2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С</w:t>
      </w:r>
      <w:r>
        <w:rPr>
          <w:rFonts w:ascii="Times New Roman" w:hAnsi="Times New Roman" w:hint="default"/>
          <w:spacing w:val="-5"/>
          <w:sz w:val="28"/>
          <w:szCs w:val="28"/>
          <w:rtl w:val="0"/>
          <w:lang w:val="ru-RU"/>
        </w:rPr>
        <w:t>К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spacing w:val="-3"/>
          <w:sz w:val="28"/>
          <w:szCs w:val="28"/>
          <w:rtl w:val="0"/>
          <w:lang w:val="ru-RU"/>
        </w:rPr>
        <w:t>СС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</w:t>
      </w:r>
      <w:r>
        <w:rPr>
          <w:rFonts w:ascii="Times New Roman" w:hAnsi="Times New Roman" w:hint="default"/>
          <w:spacing w:val="-18"/>
          <w:sz w:val="28"/>
          <w:szCs w:val="28"/>
          <w:rtl w:val="0"/>
          <w:lang w:val="ru-RU"/>
        </w:rPr>
        <w:t>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pacing w:val="15"/>
          <w:sz w:val="28"/>
          <w:szCs w:val="28"/>
          <w:rtl w:val="0"/>
          <w:lang w:val="ru-RU"/>
        </w:rPr>
        <w:t xml:space="preserve"> 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264" w:lineRule="auto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pacing w:val="-3"/>
          <w:sz w:val="28"/>
          <w:szCs w:val="28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b w:val="1"/>
          <w:bCs w:val="1"/>
          <w:spacing w:val="-2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pacing w:val="-5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pacing w:val="-16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b w:val="1"/>
          <w:bCs w:val="1"/>
          <w:spacing w:val="-3"/>
          <w:sz w:val="28"/>
          <w:szCs w:val="28"/>
          <w:rtl w:val="0"/>
          <w:lang w:val="ru-RU"/>
        </w:rPr>
        <w:t>Д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НЫЕ</w:t>
      </w:r>
      <w:r>
        <w:rPr>
          <w:rFonts w:ascii="Times New Roman" w:hAnsi="Times New Roman"/>
          <w:b w:val="1"/>
          <w:bCs w:val="1"/>
          <w:spacing w:val="20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ИН</w:t>
      </w:r>
      <w:r>
        <w:rPr>
          <w:rFonts w:ascii="Times New Roman" w:hAnsi="Times New Roman" w:hint="default"/>
          <w:b w:val="1"/>
          <w:bCs w:val="1"/>
          <w:spacing w:val="-2"/>
          <w:sz w:val="28"/>
          <w:szCs w:val="28"/>
          <w:rtl w:val="0"/>
          <w:lang w:val="ru-RU"/>
        </w:rPr>
        <w:t>С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Т</w:t>
      </w:r>
      <w:r>
        <w:rPr>
          <w:rFonts w:ascii="Times New Roman" w:hAnsi="Times New Roman" w:hint="default"/>
          <w:b w:val="1"/>
          <w:bCs w:val="1"/>
          <w:spacing w:val="-10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pacing w:val="-1"/>
          <w:sz w:val="28"/>
          <w:szCs w:val="28"/>
          <w:rtl w:val="0"/>
          <w:lang w:val="ru-RU"/>
        </w:rPr>
        <w:t>М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ЕНТ</w:t>
      </w:r>
      <w:r>
        <w:rPr>
          <w:rFonts w:ascii="Times New Roman" w:hAnsi="Times New Roman" w:hint="default"/>
          <w:b w:val="1"/>
          <w:bCs w:val="1"/>
          <w:spacing w:val="-2"/>
          <w:sz w:val="28"/>
          <w:szCs w:val="28"/>
          <w:rtl w:val="0"/>
          <w:lang w:val="ru-RU"/>
        </w:rPr>
        <w:t>Ы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»</w:t>
      </w:r>
    </w:p>
    <w:p>
      <w:pPr>
        <w:pStyle w:val="Нижний колонтитул"/>
        <w:tabs>
          <w:tab w:val="right" w:pos="7149"/>
          <w:tab w:val="clear" w:pos="9355"/>
        </w:tabs>
        <w:spacing w:before="60" w:line="264" w:lineRule="auto"/>
        <w:ind w:left="172" w:right="109" w:hanging="1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spacing w:val="-2"/>
          <w:sz w:val="28"/>
          <w:szCs w:val="28"/>
          <w:rtl w:val="0"/>
          <w:lang w:val="ru-RU"/>
        </w:rPr>
        <w:t>«ДОМРА»</w:t>
      </w: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spacing w:before="8" w:line="240" w:lineRule="exac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Нижний колонтитул"/>
        <w:tabs>
          <w:tab w:val="right" w:pos="9329"/>
          <w:tab w:val="clear" w:pos="9355"/>
        </w:tabs>
        <w:ind w:left="64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</w:t>
      </w:r>
      <w:r>
        <w:rPr>
          <w:rFonts w:ascii="Times New Roman" w:hAnsi="Times New Roman" w:hint="default"/>
          <w:spacing w:val="-5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д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</w:t>
      </w:r>
      <w:r>
        <w:rPr>
          <w:rFonts w:ascii="Times New Roman" w:hAnsi="Times New Roman" w:hint="default"/>
          <w:spacing w:val="-4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н</w:t>
      </w:r>
      <w:r>
        <w:rPr>
          <w:rFonts w:ascii="Times New Roman" w:hAnsi="Times New Roman" w:hint="default"/>
          <w:spacing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 xml:space="preserve"> о</w:t>
      </w:r>
      <w:r>
        <w:rPr>
          <w:rFonts w:ascii="Times New Roman" w:hAnsi="Times New Roman" w:hint="default"/>
          <w:spacing w:val="-7"/>
          <w:sz w:val="24"/>
          <w:szCs w:val="24"/>
          <w:rtl w:val="0"/>
          <w:lang w:val="ru-RU"/>
        </w:rPr>
        <w:t>б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pacing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spacing w:val="-4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ь</w:t>
      </w:r>
    </w:p>
    <w:p>
      <w:pPr>
        <w:pStyle w:val="Нижний колонтитул"/>
        <w:tabs>
          <w:tab w:val="right" w:pos="9329"/>
          <w:tab w:val="clear" w:pos="9355"/>
        </w:tabs>
        <w:spacing w:line="323" w:lineRule="exact"/>
        <w:ind w:left="61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</w:t>
      </w:r>
      <w:r>
        <w:rPr>
          <w:rFonts w:ascii="Times New Roman" w:hAnsi="Times New Roman"/>
          <w:spacing w:val="-2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pacing w:val="-3"/>
          <w:sz w:val="24"/>
          <w:szCs w:val="24"/>
          <w:rtl w:val="0"/>
          <w:lang w:val="ru-RU"/>
        </w:rPr>
        <w:t>0</w:t>
      </w:r>
      <w:r>
        <w:rPr>
          <w:rFonts w:ascii="Times New Roman" w:hAnsi="Times New Roman"/>
          <w:spacing w:val="1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pacing w:val="7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М</w:t>
      </w:r>
      <w:r>
        <w:rPr>
          <w:rFonts w:ascii="Times New Roman" w:hAnsi="Times New Roman" w:hint="default"/>
          <w:spacing w:val="-5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ЗЫК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Ь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НОЕ И</w:t>
      </w:r>
      <w:r>
        <w:rPr>
          <w:rFonts w:ascii="Times New Roman" w:hAnsi="Times New Roman" w:hint="default"/>
          <w:spacing w:val="-2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 w:hint="default"/>
          <w:spacing w:val="-16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>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spacing w:val="-6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spacing w:val="-1"/>
          <w:sz w:val="24"/>
          <w:szCs w:val="24"/>
          <w:rtl w:val="0"/>
          <w:lang w:val="ru-RU"/>
        </w:rPr>
        <w:t>Л</w:t>
      </w:r>
      <w:r>
        <w:rPr>
          <w:rFonts w:ascii="Times New Roman" w:hAnsi="Times New Roman" w:hint="default"/>
          <w:spacing w:val="-9"/>
          <w:sz w:val="24"/>
          <w:szCs w:val="24"/>
          <w:rtl w:val="0"/>
          <w:lang w:val="ru-RU"/>
        </w:rPr>
        <w:t>Ь</w:t>
      </w:r>
      <w:r>
        <w:rPr>
          <w:rFonts w:ascii="Times New Roman" w:hAnsi="Times New Roman" w:hint="default"/>
          <w:spacing w:val="-3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ТВО</w:t>
      </w:r>
    </w:p>
    <w:p>
      <w:pPr>
        <w:pStyle w:val="Обычный"/>
        <w:spacing w:line="180" w:lineRule="exact"/>
        <w:rPr>
          <w:rFonts w:ascii="Times New Roman" w:cs="Times New Roman" w:hAnsi="Times New Roman" w:eastAsia="Times New Roman"/>
          <w:b w:val="1"/>
          <w:bCs w:val="1"/>
          <w:sz w:val="18"/>
          <w:szCs w:val="18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spacing w:before="12"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ind w:left="813" w:right="751" w:firstLine="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Рабочая программа УП</w:t>
      </w:r>
      <w:r>
        <w:rPr>
          <w:rFonts w:ascii="Times New Roman" w:hAnsi="Times New Roman"/>
          <w:sz w:val="36"/>
          <w:szCs w:val="36"/>
          <w:rtl w:val="0"/>
          <w:lang w:val="ru-RU"/>
        </w:rPr>
        <w:t xml:space="preserve"> </w:t>
      </w:r>
    </w:p>
    <w:p>
      <w:pPr>
        <w:pStyle w:val="Обычный"/>
        <w:ind w:left="813" w:right="751" w:firstLine="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 w:hint="default"/>
          <w:sz w:val="36"/>
          <w:szCs w:val="36"/>
          <w:rtl w:val="0"/>
          <w:lang w:val="ru-RU"/>
        </w:rPr>
        <w:t>ПО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/>
          <w:sz w:val="36"/>
          <w:szCs w:val="36"/>
          <w:rtl w:val="0"/>
          <w:lang w:val="ru-RU"/>
        </w:rPr>
        <w:t>0</w:t>
      </w:r>
      <w:r>
        <w:rPr>
          <w:rFonts w:ascii="Times New Roman" w:hAnsi="Times New Roman"/>
          <w:spacing w:val="-3"/>
          <w:sz w:val="36"/>
          <w:szCs w:val="36"/>
          <w:rtl w:val="0"/>
          <w:lang w:val="ru-RU"/>
        </w:rPr>
        <w:t>1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УП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/>
          <w:sz w:val="36"/>
          <w:szCs w:val="36"/>
          <w:rtl w:val="0"/>
          <w:lang w:val="ru-RU"/>
        </w:rPr>
        <w:t>0</w:t>
      </w:r>
      <w:r>
        <w:rPr>
          <w:rFonts w:ascii="Times New Roman" w:hAnsi="Times New Roman"/>
          <w:spacing w:val="-3"/>
          <w:sz w:val="36"/>
          <w:szCs w:val="36"/>
          <w:rtl w:val="0"/>
          <w:lang w:val="ru-RU"/>
        </w:rPr>
        <w:t>1</w:t>
      </w:r>
      <w:r>
        <w:rPr>
          <w:rFonts w:ascii="Times New Roman" w:hAnsi="Times New Roman"/>
          <w:spacing w:val="1"/>
          <w:sz w:val="36"/>
          <w:szCs w:val="36"/>
          <w:rtl w:val="0"/>
          <w:lang w:val="ru-RU"/>
        </w:rPr>
        <w:t>.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С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ПЕЦИ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А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Л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Ь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Н</w:t>
      </w:r>
      <w:r>
        <w:rPr>
          <w:rFonts w:ascii="Times New Roman" w:hAnsi="Times New Roman" w:hint="default"/>
          <w:spacing w:val="3"/>
          <w:sz w:val="36"/>
          <w:szCs w:val="36"/>
          <w:rtl w:val="0"/>
          <w:lang w:val="ru-RU"/>
        </w:rPr>
        <w:t>О</w:t>
      </w:r>
      <w:r>
        <w:rPr>
          <w:rFonts w:ascii="Times New Roman" w:hAnsi="Times New Roman" w:hint="default"/>
          <w:spacing w:val="-1"/>
          <w:sz w:val="36"/>
          <w:szCs w:val="36"/>
          <w:rtl w:val="0"/>
          <w:lang w:val="ru-RU"/>
        </w:rPr>
        <w:t>С</w:t>
      </w:r>
      <w:r>
        <w:rPr>
          <w:rFonts w:ascii="Times New Roman" w:hAnsi="Times New Roman" w:hint="default"/>
          <w:sz w:val="36"/>
          <w:szCs w:val="36"/>
          <w:rtl w:val="0"/>
          <w:lang w:val="ru-RU"/>
        </w:rPr>
        <w:t>ТЬ</w:t>
      </w:r>
    </w:p>
    <w:p>
      <w:pPr>
        <w:pStyle w:val="Обычный"/>
        <w:ind w:left="813" w:right="751" w:firstLine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sz w:val="32"/>
          <w:szCs w:val="32"/>
          <w:rtl w:val="0"/>
          <w:lang w:val="ru-RU"/>
        </w:rPr>
        <w:t xml:space="preserve">Срок реализации – </w:t>
      </w:r>
      <w:r>
        <w:rPr>
          <w:rFonts w:ascii="Times New Roman" w:hAnsi="Times New Roman"/>
          <w:sz w:val="32"/>
          <w:szCs w:val="32"/>
          <w:rtl w:val="0"/>
          <w:lang w:val="ru-RU"/>
        </w:rPr>
        <w:t xml:space="preserve">8 (9) </w:t>
      </w:r>
      <w:r>
        <w:rPr>
          <w:rFonts w:ascii="Times New Roman" w:hAnsi="Times New Roman" w:hint="default"/>
          <w:sz w:val="32"/>
          <w:szCs w:val="32"/>
          <w:rtl w:val="0"/>
          <w:lang w:val="ru-RU"/>
        </w:rPr>
        <w:t>лет</w:t>
      </w:r>
    </w:p>
    <w:p>
      <w:pPr>
        <w:pStyle w:val="Обычный"/>
        <w:spacing w:line="200" w:lineRule="exact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32"/>
          <w:szCs w:val="32"/>
          <w:rtl w:val="0"/>
          <w:lang w:val="ru-RU"/>
        </w:rPr>
        <w:t xml:space="preserve">для обучающихся от </w:t>
      </w:r>
      <w:r>
        <w:rPr>
          <w:rFonts w:ascii="Times New Roman" w:hAnsi="Times New Roman"/>
          <w:sz w:val="32"/>
          <w:szCs w:val="32"/>
          <w:rtl w:val="0"/>
          <w:lang w:val="ru-RU"/>
        </w:rPr>
        <w:t xml:space="preserve">6,6 </w:t>
      </w:r>
      <w:r>
        <w:rPr>
          <w:rFonts w:ascii="Times New Roman" w:hAnsi="Times New Roman" w:hint="default"/>
          <w:sz w:val="32"/>
          <w:szCs w:val="32"/>
          <w:rtl w:val="0"/>
          <w:lang w:val="ru-RU"/>
        </w:rPr>
        <w:t xml:space="preserve">до </w:t>
      </w:r>
      <w:r>
        <w:rPr>
          <w:rFonts w:ascii="Times New Roman" w:hAnsi="Times New Roman"/>
          <w:sz w:val="32"/>
          <w:szCs w:val="32"/>
          <w:rtl w:val="0"/>
          <w:lang w:val="ru-RU"/>
        </w:rPr>
        <w:t xml:space="preserve">9 </w:t>
      </w:r>
      <w:r>
        <w:rPr>
          <w:rFonts w:ascii="Times New Roman" w:hAnsi="Times New Roman" w:hint="default"/>
          <w:sz w:val="32"/>
          <w:szCs w:val="32"/>
          <w:rtl w:val="0"/>
          <w:lang w:val="ru-RU"/>
        </w:rPr>
        <w:t>лет включительно</w:t>
      </w: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Обычный"/>
        <w:spacing w:line="200" w:lineRule="exact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pacing w:val="-8"/>
          <w:sz w:val="24"/>
          <w:szCs w:val="24"/>
          <w:rtl w:val="0"/>
          <w:lang w:val="ru-RU"/>
        </w:rPr>
        <w:t>М</w:t>
      </w:r>
      <w:r>
        <w:rPr>
          <w:rFonts w:ascii="Times New Roman" w:hAnsi="Times New Roman" w:hint="default"/>
          <w:spacing w:val="8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ск</w:t>
      </w:r>
      <w:r>
        <w:rPr>
          <w:rFonts w:ascii="Times New Roman" w:hAnsi="Times New Roman" w:hint="default"/>
          <w:spacing w:val="-7"/>
          <w:sz w:val="24"/>
          <w:szCs w:val="24"/>
          <w:rtl w:val="0"/>
          <w:lang w:val="ru-RU"/>
        </w:rPr>
        <w:t>в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  <w:rPr>
          <w:rFonts w:ascii="Times New Roman" w:cs="Times New Roman" w:hAnsi="Times New Roman" w:eastAsia="Times New Roman"/>
          <w:b w:val="1"/>
          <w:bCs w:val="1"/>
          <w:spacing w:val="0"/>
        </w:rPr>
      </w:pP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pacing w:val="0"/>
        </w:rPr>
        <w:br w:type="page"/>
      </w:r>
    </w:p>
    <w:p>
      <w:pPr>
        <w:pStyle w:val="Нижний колонтитул"/>
        <w:tabs>
          <w:tab w:val="right" w:pos="9329"/>
          <w:tab w:val="clear" w:pos="9355"/>
        </w:tabs>
        <w:ind w:left="61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-6"/>
          <w:sz w:val="24"/>
          <w:szCs w:val="24"/>
          <w:rtl w:val="0"/>
          <w:lang w:val="ru-RU"/>
        </w:rPr>
        <w:t>С</w:t>
      </w:r>
      <w:r>
        <w:rPr>
          <w:rFonts w:ascii="Times New Roman" w:hAnsi="Times New Roman" w:hint="default"/>
          <w:b w:val="1"/>
          <w:bCs w:val="1"/>
          <w:spacing w:val="2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b w:val="1"/>
          <w:bCs w:val="1"/>
          <w:spacing w:val="-5"/>
          <w:sz w:val="24"/>
          <w:szCs w:val="24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к</w:t>
      </w:r>
      <w:r>
        <w:rPr>
          <w:rFonts w:ascii="Times New Roman" w:hAnsi="Times New Roman" w:hint="default"/>
          <w:b w:val="1"/>
          <w:bCs w:val="1"/>
          <w:spacing w:val="-4"/>
          <w:sz w:val="24"/>
          <w:szCs w:val="24"/>
          <w:rtl w:val="0"/>
          <w:lang w:val="ru-RU"/>
        </w:rPr>
        <w:t>т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pacing w:val="-28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п</w:t>
      </w:r>
      <w:r>
        <w:rPr>
          <w:rFonts w:ascii="Times New Roman" w:hAnsi="Times New Roman" w:hint="default"/>
          <w:b w:val="1"/>
          <w:bCs w:val="1"/>
          <w:spacing w:val="-3"/>
          <w:sz w:val="24"/>
          <w:szCs w:val="24"/>
          <w:rtl w:val="0"/>
          <w:lang w:val="ru-RU"/>
        </w:rPr>
        <w:t>р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гр</w:t>
      </w:r>
      <w:r>
        <w:rPr>
          <w:rFonts w:ascii="Times New Roman" w:hAnsi="Times New Roman" w:hint="default"/>
          <w:b w:val="1"/>
          <w:bCs w:val="1"/>
          <w:spacing w:val="-3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ммы</w:t>
      </w:r>
      <w:r>
        <w:rPr>
          <w:rFonts w:ascii="Times New Roman" w:hAnsi="Times New Roman"/>
          <w:b w:val="1"/>
          <w:bCs w:val="1"/>
          <w:spacing w:val="-30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pacing w:val="-2"/>
          <w:sz w:val="24"/>
          <w:szCs w:val="24"/>
          <w:rtl w:val="0"/>
          <w:lang w:val="ru-RU"/>
        </w:rPr>
        <w:t>у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</w:t>
      </w:r>
      <w:r>
        <w:rPr>
          <w:rFonts w:ascii="Times New Roman" w:hAnsi="Times New Roman" w:hint="default"/>
          <w:b w:val="1"/>
          <w:bCs w:val="1"/>
          <w:spacing w:val="-4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б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н</w:t>
      </w:r>
      <w:r>
        <w:rPr>
          <w:rFonts w:ascii="Times New Roman" w:hAnsi="Times New Roman" w:hint="default"/>
          <w:b w:val="1"/>
          <w:bCs w:val="1"/>
          <w:spacing w:val="1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b w:val="1"/>
          <w:bCs w:val="1"/>
          <w:spacing w:val="-9"/>
          <w:sz w:val="24"/>
          <w:szCs w:val="24"/>
          <w:rtl w:val="0"/>
          <w:lang w:val="ru-RU"/>
        </w:rPr>
        <w:t>г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</w:t>
      </w:r>
      <w:r>
        <w:rPr>
          <w:rFonts w:ascii="Times New Roman" w:hAnsi="Times New Roman"/>
          <w:b w:val="1"/>
          <w:bCs w:val="1"/>
          <w:spacing w:val="-28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pacing w:val="-1"/>
          <w:sz w:val="24"/>
          <w:szCs w:val="24"/>
          <w:rtl w:val="0"/>
          <w:lang w:val="ru-RU"/>
        </w:rPr>
        <w:t>пр</w:t>
      </w:r>
      <w:r>
        <w:rPr>
          <w:rFonts w:ascii="Times New Roman" w:hAnsi="Times New Roman" w:hint="default"/>
          <w:b w:val="1"/>
          <w:bCs w:val="1"/>
          <w:spacing w:val="-7"/>
          <w:sz w:val="24"/>
          <w:szCs w:val="24"/>
          <w:rtl w:val="0"/>
          <w:lang w:val="ru-RU"/>
        </w:rPr>
        <w:t>е</w:t>
      </w:r>
      <w:r>
        <w:rPr>
          <w:rFonts w:ascii="Times New Roman" w:hAnsi="Times New Roman" w:hint="default"/>
          <w:b w:val="1"/>
          <w:bCs w:val="1"/>
          <w:spacing w:val="-2"/>
          <w:sz w:val="24"/>
          <w:szCs w:val="24"/>
          <w:rtl w:val="0"/>
          <w:lang w:val="ru-RU"/>
        </w:rPr>
        <w:t>д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мета</w:t>
      </w:r>
    </w:p>
    <w:p>
      <w:pPr>
        <w:pStyle w:val="Нижний колонтитул"/>
        <w:tabs>
          <w:tab w:val="right" w:pos="9329"/>
          <w:tab w:val="clear" w:pos="9355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Нижний колонтитул"/>
        <w:tabs>
          <w:tab w:val="right" w:pos="9329"/>
          <w:tab w:val="clear" w:pos="9355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Нижний колонтитул"/>
        <w:tabs>
          <w:tab w:val="right" w:pos="9329"/>
          <w:tab w:val="clear" w:pos="9355"/>
        </w:tabs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I.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ПОЯСНИТЕЛЬНАЯ ЗАПИСКА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Характеристика учебного предмета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место и роль в образовательной программе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outlineLvl w:val="0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Цели и задачи учебного предмета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Срок реализации учебного предмета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учебного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времени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проведения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учебных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аудиторных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занятий 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Обоснование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структуры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учебного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предмета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обучения</w:t>
      </w:r>
    </w:p>
    <w:p>
      <w:pPr>
        <w:pStyle w:val="Обычный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Описание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материально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технических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условий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учебного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предмета</w:t>
      </w:r>
    </w:p>
    <w:p>
      <w:pPr>
        <w:pStyle w:val="Обычный"/>
        <w:spacing w:before="100" w:after="100" w:line="360" w:lineRule="auto"/>
        <w:rPr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II. 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СОДЕРЖАНИЕ УЧЕБНОГО ПРЕДМЕТА</w:t>
      </w:r>
    </w:p>
    <w:p>
      <w:pPr>
        <w:pStyle w:val="Обычный"/>
        <w:numPr>
          <w:ilvl w:val="0"/>
          <w:numId w:val="3"/>
        </w:numPr>
        <w:bidi w:val="0"/>
        <w:spacing w:before="100" w:after="10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Сведения о затратах учебного времени</w:t>
      </w:r>
    </w:p>
    <w:p>
      <w:pPr>
        <w:pStyle w:val="Обычный"/>
        <w:numPr>
          <w:ilvl w:val="0"/>
          <w:numId w:val="3"/>
        </w:numPr>
        <w:bidi w:val="0"/>
        <w:spacing w:before="100" w:after="10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Распределение учебного материала по годам обучения</w:t>
      </w:r>
    </w:p>
    <w:p>
      <w:pPr>
        <w:pStyle w:val="Обычный"/>
        <w:spacing w:before="100" w:after="10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III.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ТРЕБОВАНИЯ К УРОВНЮ ПОДГОТОВКИ ОБУЧАЮЩИХСЯ</w:t>
      </w: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IV.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ФОРМЫ И МЕТОДЫ КОНТРОЛЯ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СИСТЕМА ОЦЕНОК  </w:t>
        <w:tab/>
        <w:t xml:space="preserve"> </w:t>
        <w:tab/>
        <w:t xml:space="preserve"> </w:t>
        <w:tab/>
        <w:t xml:space="preserve"> </w:t>
      </w:r>
    </w:p>
    <w:p>
      <w:pPr>
        <w:pStyle w:val="Обычный"/>
        <w:numPr>
          <w:ilvl w:val="1"/>
          <w:numId w:val="3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Аттестация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виды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содержание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numPr>
          <w:ilvl w:val="1"/>
          <w:numId w:val="3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Критерии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оценки</w:t>
      </w:r>
    </w:p>
    <w:p>
      <w:pPr>
        <w:pStyle w:val="Обычный"/>
        <w:spacing w:after="0" w:line="360" w:lineRule="auto"/>
        <w:ind w:right="598"/>
        <w:rPr>
          <w:rFonts w:ascii="Times New Roman" w:cs="Times New Roman" w:hAnsi="Times New Roman" w:eastAsia="Times New Roman"/>
        </w:rPr>
      </w:pP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V.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МЕТОДИЧЕСКОЕ ОБЕСПЕЧЕНИЕ УЧЕБНОГО ПРОЦЕССА </w:t>
        <w:tab/>
        <w:t xml:space="preserve"> </w:t>
        <w:tab/>
        <w:t xml:space="preserve"> </w:t>
        <w:tab/>
        <w:t xml:space="preserve"> </w:t>
      </w:r>
    </w:p>
    <w:p>
      <w:pPr>
        <w:pStyle w:val="Обычный"/>
        <w:numPr>
          <w:ilvl w:val="1"/>
          <w:numId w:val="4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рекомендации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педагогическим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работникам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numPr>
          <w:ilvl w:val="1"/>
          <w:numId w:val="4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Методические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рекомендации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организации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самостоятельной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spacing w:before="100" w:after="10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VI.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УЧЕБНО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МЕТОДИЧЕСКАЯ ЛИТЕРАТУРА</w:t>
      </w: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360" w:lineRule="auto"/>
        <w:ind w:firstLine="567"/>
        <w:jc w:val="center"/>
        <w:outlineLvl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Обычный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I.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ПОЯСНИТЕЛЬНАЯ ЗАПИСКА</w:t>
      </w:r>
    </w:p>
    <w:p>
      <w:pPr>
        <w:pStyle w:val="Обычный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Характеристика учебного предмета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его место и роль в образовательной программе</w:t>
      </w:r>
    </w:p>
    <w:p>
      <w:pPr>
        <w:pStyle w:val="Обычный"/>
        <w:spacing w:after="0" w:line="360" w:lineRule="auto"/>
        <w:ind w:left="20" w:firstLine="74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Программа учебного предмета «Специальность» по виду инструмента «домра»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далее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––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«Специальность»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разработана на основе федеральных государственных требований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ФГТ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устанавливают обязательные требования к минимуму содержания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утвержденных приказом Министерства культуры России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28.01.2026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138</w:t>
      </w:r>
      <w:r>
        <w:rPr>
          <w:rFonts w:ascii="Times New Roman" w:cs="Times New Roman" w:hAnsi="Times New Roman" w:eastAsia="Times New Roman"/>
          <w:sz w:val="24"/>
          <w:szCs w:val="24"/>
          <w:vertAlign w:val="superscript"/>
          <w:lang w:val="ru-RU"/>
        </w:rPr>
        <w:footnoteReference w:id="1"/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сновной текст A"/>
        <w:spacing w:line="360" w:lineRule="auto"/>
        <w:ind w:left="20" w:firstLine="74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Учебный предмет «Специальность» направлен 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 A"/>
        <w:numPr>
          <w:ilvl w:val="0"/>
          <w:numId w:val="6"/>
        </w:numPr>
        <w:bidi w:val="0"/>
        <w:spacing w:line="360" w:lineRule="auto"/>
        <w:ind w:right="0"/>
        <w:jc w:val="both"/>
        <w:rPr>
          <w:rFonts w:ascii="Calibri" w:hAnsi="Calibri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воспитание и развитие у детей личностных качеств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уважать и принимать духовные и культурные ценности разных народов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A"/>
        <w:numPr>
          <w:ilvl w:val="0"/>
          <w:numId w:val="7"/>
        </w:numPr>
        <w:suppressAutoHyphens w:val="1"/>
        <w:bidi w:val="0"/>
        <w:spacing w:line="360" w:lineRule="auto"/>
        <w:ind w:right="283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эстетических взглядов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нравственных установок и потребности общения с духовными ценностями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A"/>
        <w:numPr>
          <w:ilvl w:val="0"/>
          <w:numId w:val="7"/>
        </w:numPr>
        <w:suppressAutoHyphens w:val="1"/>
        <w:bidi w:val="0"/>
        <w:spacing w:line="360" w:lineRule="auto"/>
        <w:ind w:right="283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умения самостоятельно воспринимать и определять значимость культурных ценностей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Основной текст A"/>
        <w:numPr>
          <w:ilvl w:val="0"/>
          <w:numId w:val="7"/>
        </w:numPr>
        <w:suppressAutoHyphens w:val="1"/>
        <w:bidi w:val="0"/>
        <w:spacing w:line="360" w:lineRule="auto"/>
        <w:ind w:right="283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воспитание детей в творческой атмосфере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обстановке доброжелательности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эмоционально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нравственной отзывчивости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профессиональной требовательности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A"/>
        <w:numPr>
          <w:ilvl w:val="0"/>
          <w:numId w:val="7"/>
        </w:numPr>
        <w:suppressAutoHyphens w:val="1"/>
        <w:bidi w:val="0"/>
        <w:spacing w:line="360" w:lineRule="auto"/>
        <w:ind w:right="283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знаний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A"/>
        <w:numPr>
          <w:ilvl w:val="0"/>
          <w:numId w:val="7"/>
        </w:numPr>
        <w:suppressAutoHyphens w:val="1"/>
        <w:bidi w:val="0"/>
        <w:spacing w:line="360" w:lineRule="auto"/>
        <w:ind w:right="283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выработку у детей личностных качеств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способствующих освоению в соответствии с требованиями учебной информации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умению планировать свою домашнюю работу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осуществлению самостоятельного контроля за своей учебной деятельностью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умению давать объективную оценку своему труду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формированию навыков взаимодействия с преподавателями и обучающимися в образовательном процессе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уважительному отношению к иному мнению и художественно–эстетическим взглядам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пониманию причин успеха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неуспеха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собственной учебной деятельности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определению наиболее эффективных способов достижения результата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 A"/>
        <w:widowControl w:val="0"/>
        <w:suppressAutoHyphens w:val="1"/>
        <w:spacing w:line="360" w:lineRule="auto"/>
        <w:ind w:left="20" w:firstLine="74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 A"/>
        <w:spacing w:line="360" w:lineRule="auto"/>
        <w:outlineLvl w:val="0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 и задачи учебного предмета</w:t>
      </w:r>
    </w:p>
    <w:p>
      <w:pPr>
        <w:pStyle w:val="Основной текст A"/>
        <w:spacing w:line="360" w:lineRule="auto"/>
        <w:ind w:left="120" w:firstLine="600"/>
        <w:jc w:val="both"/>
        <w:outlineLvl w:val="0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 A A"/>
        <w:numPr>
          <w:ilvl w:val="0"/>
          <w:numId w:val="9"/>
        </w:numPr>
        <w:bidi w:val="0"/>
        <w:spacing w:before="0" w:line="360" w:lineRule="auto"/>
        <w:ind w:right="4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развитие музыкально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творческих способностей обучающегося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основе приобретенных им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воспринимать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осваивать и исполнять на домре произведения различных жанров и форм в соответствии с ФГТ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A A"/>
        <w:numPr>
          <w:ilvl w:val="0"/>
          <w:numId w:val="9"/>
        </w:numPr>
        <w:bidi w:val="0"/>
        <w:spacing w:before="0" w:line="360" w:lineRule="auto"/>
        <w:ind w:right="4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Обычный"/>
        <w:tabs>
          <w:tab w:val="left" w:pos="910"/>
        </w:tabs>
        <w:spacing w:after="0" w:line="360" w:lineRule="auto"/>
        <w:ind w:left="120" w:right="4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jc w:val="both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           Задачи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0" w:line="360" w:lineRule="auto"/>
        <w:ind w:firstLine="660"/>
        <w:jc w:val="both"/>
        <w:outlineLvl w:val="0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Обучающие</w:t>
      </w:r>
      <w:r>
        <w:rPr>
          <w:rFonts w:ascii="Times New Roman" w:hAnsi="Times New Roman"/>
          <w:sz w:val="24"/>
          <w:szCs w:val="24"/>
          <w:u w:val="single"/>
          <w:rtl w:val="0"/>
          <w:lang w:val="ru-RU"/>
        </w:rPr>
        <w:t>: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овладение знаниями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умениями и навыками игры на домре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позволяющими творчески исполнять музыкальные произведения в соответствии с необходимым уровнем музыкальной грамотности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приобретение обучающимися опыта творческой деятельности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навыков сольной исполнительской практики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ее практическое применение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одаренных детей комплекса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позволяющих в дальнейшем осваивать основные профессиональные образовательные программы в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tabs>
          <w:tab w:val="left" w:pos="955"/>
        </w:tabs>
        <w:spacing w:after="0" w:line="360" w:lineRule="auto"/>
        <w:outlineLvl w:val="0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      </w:t>
      </w: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Развивающие</w:t>
      </w:r>
      <w:r>
        <w:rPr>
          <w:rFonts w:ascii="Times New Roman" w:hAnsi="Times New Roman"/>
          <w:sz w:val="24"/>
          <w:szCs w:val="24"/>
          <w:u w:val="single"/>
          <w:rtl w:val="0"/>
          <w:lang w:val="ru-RU"/>
        </w:rPr>
        <w:t>: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у обучающихся личностных качеств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позволяющих уважать и принимать духовные и культурные ценности разных народов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гармоничное развитие у обучающихся музыкального слуха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вкуса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воображения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мышления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воли – качеств личности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необходимых для осуществления творческой деятельности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tabs>
          <w:tab w:val="left" w:pos="828"/>
        </w:tabs>
        <w:spacing w:after="0" w:line="360" w:lineRule="auto"/>
        <w:ind w:left="660" w:right="40" w:firstLine="0"/>
        <w:jc w:val="both"/>
        <w:outlineLvl w:val="0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Воспитательные</w:t>
      </w:r>
      <w:r>
        <w:rPr>
          <w:rFonts w:ascii="Times New Roman" w:hAnsi="Times New Roman"/>
          <w:sz w:val="24"/>
          <w:szCs w:val="24"/>
          <w:u w:val="single"/>
          <w:rtl w:val="0"/>
          <w:lang w:val="ru-RU"/>
        </w:rPr>
        <w:t>: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обучающихся эстетических взглядов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нравственных установок и потребностей общения с духовными ценностями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формирование у обучающихся умения самостоятельно воспринимать и оценивать культурные ценности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приобщение детей к духовным и культурным ценностям народов мира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tabs>
          <w:tab w:val="left" w:pos="828"/>
        </w:tabs>
        <w:spacing w:after="0" w:line="360" w:lineRule="auto"/>
        <w:ind w:right="4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По умолчанию"/>
        <w:widowControl w:val="0"/>
        <w:shd w:val="clear" w:color="auto" w:fill="ffffff"/>
        <w:tabs>
          <w:tab w:val="left" w:pos="828"/>
        </w:tabs>
        <w:spacing w:before="0" w:line="360" w:lineRule="auto"/>
        <w:ind w:right="40"/>
        <w:jc w:val="center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u w:color="000000"/>
          <w:rtl w:val="0"/>
        </w:rPr>
        <w:t>Срок реализации учебного предмета</w:t>
      </w:r>
      <w:r>
        <w:rPr>
          <w:rFonts w:ascii="Times New Roman" w:hAnsi="Times New Roman"/>
          <w:u w:color="000000"/>
          <w:rtl w:val="0"/>
        </w:rPr>
        <w:t xml:space="preserve"> </w:t>
      </w:r>
    </w:p>
    <w:p>
      <w:pPr>
        <w:pStyle w:val="По умолчанию"/>
        <w:widowControl w:val="0"/>
        <w:shd w:val="clear" w:color="auto" w:fill="ffffff"/>
        <w:tabs>
          <w:tab w:val="left" w:pos="828"/>
        </w:tabs>
        <w:spacing w:before="0" w:line="360" w:lineRule="auto"/>
        <w:ind w:right="40"/>
        <w:jc w:val="both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</w:rPr>
        <w:tab/>
        <w:t>УП «Специальность» для детей</w:t>
      </w:r>
      <w:r>
        <w:rPr>
          <w:rFonts w:ascii="Times New Roman" w:hAnsi="Times New Roman"/>
          <w:u w:color="000000"/>
          <w:rtl w:val="0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поступивших в ГБУДО г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Москвы «Московскую городскую детскую музыкальную школу имени И</w:t>
      </w:r>
      <w:r>
        <w:rPr>
          <w:rFonts w:ascii="Times New Roman" w:hAnsi="Times New Roman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u w:color="000000"/>
          <w:rtl w:val="0"/>
          <w:lang w:val="ru-RU"/>
        </w:rPr>
        <w:t>О</w:t>
      </w:r>
      <w:r>
        <w:rPr>
          <w:rFonts w:ascii="Times New Roman" w:hAnsi="Times New Roman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u w:color="000000"/>
          <w:rtl w:val="0"/>
          <w:lang w:val="ru-RU"/>
        </w:rPr>
        <w:t>Дунаевского»</w:t>
      </w:r>
      <w:r>
        <w:rPr>
          <w:rFonts w:ascii="Times New Roman" w:hAnsi="Times New Roman"/>
          <w:u w:color="000000"/>
          <w:rtl w:val="0"/>
        </w:rPr>
        <w:t xml:space="preserve"> </w:t>
      </w:r>
      <w:r>
        <w:rPr>
          <w:rFonts w:ascii="Times New Roman" w:hAnsi="Times New Roman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u w:color="000000"/>
          <w:rtl w:val="0"/>
          <w:lang w:val="ru-RU"/>
        </w:rPr>
        <w:t>далее –– школа</w:t>
      </w:r>
      <w:r>
        <w:rPr>
          <w:rFonts w:ascii="Times New Roman" w:hAnsi="Times New Roman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u w:color="000000"/>
          <w:rtl w:val="0"/>
          <w:lang w:val="ru-RU"/>
        </w:rPr>
        <w:t>в первый класс в возрасте от шести лет шести месяцев до девяти лет включительно</w:t>
      </w:r>
      <w:r>
        <w:rPr>
          <w:rFonts w:ascii="Times New Roman" w:hAnsi="Times New Roman"/>
          <w:u w:color="000000"/>
          <w:rtl w:val="0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составляет </w:t>
      </w:r>
      <w:r>
        <w:rPr>
          <w:rFonts w:ascii="Times New Roman" w:hAnsi="Times New Roman"/>
          <w:u w:color="000000"/>
          <w:rtl w:val="0"/>
        </w:rPr>
        <w:t xml:space="preserve">8 </w:t>
      </w:r>
      <w:r>
        <w:rPr>
          <w:rFonts w:ascii="Times New Roman" w:hAnsi="Times New Roman" w:hint="default"/>
          <w:u w:color="000000"/>
          <w:rtl w:val="0"/>
        </w:rPr>
        <w:t>лет</w:t>
      </w:r>
      <w:r>
        <w:rPr>
          <w:rFonts w:ascii="Times New Roman" w:hAnsi="Times New Roman"/>
          <w:u w:color="000000"/>
          <w:rtl w:val="0"/>
        </w:rPr>
        <w:t>.</w:t>
      </w:r>
    </w:p>
    <w:p>
      <w:pPr>
        <w:pStyle w:val="Обычный"/>
        <w:tabs>
          <w:tab w:val="left" w:pos="828"/>
        </w:tabs>
        <w:spacing w:after="0" w:line="360" w:lineRule="auto"/>
        <w:ind w:right="4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Срок освоения программы «Народные инструменты» для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реализующие образовательные программы среднего профессионального и высшего образования в области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может быть увеличен на один год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6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uppressAutoHyphens w:val="1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Объем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предусмотренный учебным планом образовательной организации на реализацию учебного предмета</w:t>
      </w: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59" w:lineRule="auto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59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tbl>
      <w:tblPr>
        <w:tblW w:w="933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74"/>
        <w:gridCol w:w="1692"/>
        <w:gridCol w:w="1873"/>
      </w:tblGrid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5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Срок обучения 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2"/>
            </w:tcMar>
            <w:vAlign w:val="top"/>
          </w:tcPr>
          <w:p>
            <w:pPr>
              <w:pStyle w:val="Обычный"/>
              <w:spacing w:after="0" w:line="259" w:lineRule="auto"/>
              <w:ind w:right="72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лет </w:t>
            </w:r>
          </w:p>
        </w:tc>
        <w:tc>
          <w:tcPr>
            <w:tcW w:type="dxa" w:w="18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9-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й год обучения </w:t>
            </w:r>
          </w:p>
        </w:tc>
      </w:tr>
      <w:tr>
        <w:tblPrEx>
          <w:shd w:val="clear" w:color="auto" w:fill="ced7e7"/>
        </w:tblPrEx>
        <w:trPr>
          <w:trHeight w:val="874" w:hRule="atLeast"/>
        </w:trPr>
        <w:tc>
          <w:tcPr>
            <w:tcW w:type="dxa" w:w="5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29" w:line="259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Максимальная учебная нагрузка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 часах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1283</w:t>
            </w:r>
          </w:p>
        </w:tc>
        <w:tc>
          <w:tcPr>
            <w:tcW w:type="dxa" w:w="18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4"/>
            </w:tcMar>
            <w:vAlign w:val="center"/>
          </w:tcPr>
          <w:p>
            <w:pPr>
              <w:pStyle w:val="Обычный"/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877" w:hRule="atLeast"/>
        </w:trPr>
        <w:tc>
          <w:tcPr>
            <w:tcW w:type="dxa" w:w="5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17" w:line="259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Количество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часов на аудиторные занятия 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559</w:t>
            </w:r>
          </w:p>
        </w:tc>
        <w:tc>
          <w:tcPr>
            <w:tcW w:type="dxa" w:w="18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1359" w:hRule="atLeast"/>
        </w:trPr>
        <w:tc>
          <w:tcPr>
            <w:tcW w:type="dxa" w:w="5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45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Количество </w:t>
              <w:tab/>
              <w:t xml:space="preserve">часов </w:t>
              <w:tab/>
              <w:t xml:space="preserve">на внеаудиторную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самостоятельную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работу </w:t>
            </w:r>
          </w:p>
        </w:tc>
        <w:tc>
          <w:tcPr>
            <w:tcW w:type="dxa" w:w="16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1"/>
            </w:tcMar>
            <w:vAlign w:val="center"/>
          </w:tcPr>
          <w:p>
            <w:pPr>
              <w:pStyle w:val="Обычный"/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724</w:t>
            </w:r>
          </w:p>
        </w:tc>
        <w:tc>
          <w:tcPr>
            <w:tcW w:type="dxa" w:w="18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4"/>
            </w:tcMar>
            <w:vAlign w:val="center"/>
          </w:tcPr>
          <w:p>
            <w:pPr>
              <w:pStyle w:val="Обычный"/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</w:tbl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540" w:hanging="54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432" w:hanging="432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324" w:hanging="324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216" w:hanging="216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108" w:hanging="10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Style4"/>
        <w:spacing w:line="360" w:lineRule="auto"/>
        <w:ind w:left="1069" w:firstLine="686"/>
      </w:pPr>
    </w:p>
    <w:p>
      <w:pPr>
        <w:pStyle w:val="Style4"/>
        <w:spacing w:line="360" w:lineRule="auto"/>
        <w:ind w:firstLine="0"/>
        <w:jc w:val="center"/>
      </w:pPr>
      <w:r>
        <w:rPr>
          <w:b w:val="1"/>
          <w:bCs w:val="1"/>
          <w:i w:val="1"/>
          <w:iCs w:val="1"/>
          <w:rtl w:val="0"/>
          <w:lang w:val="ru-RU"/>
        </w:rPr>
        <w:t>Форма проведения учебных аудиторных занятий</w:t>
      </w:r>
      <w:r>
        <w:rPr>
          <w:rtl w:val="0"/>
          <w:lang w:val="ru-RU"/>
        </w:rPr>
        <w:t xml:space="preserve"> индивидуальная</w:t>
      </w:r>
      <w:r>
        <w:rPr>
          <w:rtl w:val="0"/>
          <w:lang w:val="ru-RU"/>
        </w:rPr>
        <w:t xml:space="preserve">. </w:t>
      </w:r>
    </w:p>
    <w:p>
      <w:pPr>
        <w:pStyle w:val="Style4"/>
        <w:spacing w:line="360" w:lineRule="auto"/>
        <w:ind w:firstLine="0"/>
      </w:pPr>
    </w:p>
    <w:p>
      <w:pPr>
        <w:pStyle w:val="Style4"/>
        <w:spacing w:line="360" w:lineRule="auto"/>
        <w:ind w:firstLine="0"/>
        <w:jc w:val="center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ru-RU"/>
        </w:rPr>
        <w:t>Обоснование структуры программы учебного предмета</w:t>
      </w:r>
    </w:p>
    <w:p>
      <w:pPr>
        <w:pStyle w:val="Обычный"/>
        <w:spacing w:after="0" w:line="360" w:lineRule="auto"/>
        <w:ind w:left="284" w:firstLine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Программа содержит необходимые для организации занятий параметры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сведения о затратах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освоение учебного предмета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распределение учебного материала по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годам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описание дидактических единиц учебного предмета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требования к уровню подготовки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формы и методы контроля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система оценок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методическое обеспечение учебного процесса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соответствие с данными направлениями строится основной раздел программы «Содержание учебного предмета»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566" w:hanging="566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Методы обучения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достижения поставленной цели и реализации задач предмета используются следующие методы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словесный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рассказ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беседа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объяснение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метод упражнений и повторений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выработка игровых навыков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образной сферой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 </w:t>
      </w:r>
    </w:p>
    <w:p>
      <w:pPr>
        <w:pStyle w:val="Обычный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метод показа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показ педагогом игровых движений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исполнение педагогом пьес с использованием многообразных  вариантов показа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объяснительно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иллюстративный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 играет произведение ученика и попутно объясняет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репродуктивный метод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повторение учеником игровых приемов по образцу учителя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метод проблемного изложения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 ставит  и сам решает проблему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показывая при этом ученику разные пути и варианты решения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</w:p>
    <w:p>
      <w:pPr>
        <w:pStyle w:val="Обычный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частично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поисковый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ученик участвует в поисках решения поставленной задачи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). 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Выбор методов зависит от возраста и индивидуальных особенностей учащегося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firstLine="705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Описание материально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технических условий реализации учебного предмета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Школа обеспечивает соответствие материально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технической базы гигиеническим нормативам и санитарным правилам и нормам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противопожарным нормам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требованиям охраны труда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соблюдение сроков текущего и капитального ремонта учебных помещений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используемых при реализации УП «Специальность» программы «Народные инструменты»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а также поддерживает их состояние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пригодном для реализации учебного процесса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Учебные аудитории для занятий УП «Специальность» имеют площадь не менее 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12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кв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метров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Учебные аудитории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предназначенные для изучения УП «Специальность»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оснащаются акустическими пианино и акустическими роялями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В помещения для занятий на музыкальных инструментах выполняются шумоизолирующие мероприятия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</w:pP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Школа имеет комплект народных и национальных инструментов для детей разного возраста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Школа обеспечивает надлежащее содержание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своевременное обслуживание и ремонт учебного реквизита и музыкальных инструментов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используемых при реализации программы «Народные инструменты»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u w:color="000000"/>
          <w:lang w:val="ru-RU"/>
          <w14:textOutline w14:w="12700" w14:cap="flat">
            <w14:noFill/>
            <w14:miter w14:lim="400000"/>
          </w14:textOutline>
        </w:rPr>
        <w:br w:type="page"/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II.  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 УЧЕБНОГО ПРЕДМЕТА</w:t>
      </w:r>
    </w:p>
    <w:p>
      <w:pPr>
        <w:pStyle w:val="Style4"/>
        <w:spacing w:line="360" w:lineRule="auto"/>
      </w:pPr>
      <w:r>
        <w:rPr>
          <w:b w:val="1"/>
          <w:bCs w:val="1"/>
        </w:rPr>
        <w:tab/>
      </w:r>
      <w:r>
        <w:rPr>
          <w:b w:val="1"/>
          <w:bCs w:val="1"/>
          <w:i w:val="1"/>
          <w:iCs w:val="1"/>
          <w:rtl w:val="0"/>
          <w:lang w:val="ru-RU"/>
        </w:rPr>
        <w:t>Сведения о затратах учебного времени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предусмотренного на освоение учебного предмета</w:t>
      </w:r>
      <w:r>
        <w:rPr>
          <w:rtl w:val="0"/>
          <w:lang w:val="ru-RU"/>
        </w:rPr>
        <w:t xml:space="preserve">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Специальность»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максимальную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самостоятельную нагрузку обучающихся и аудиторные занятия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</w:t>
      </w:r>
      <w:r>
        <w:rPr>
          <w:rtl w:val="0"/>
          <w:lang w:val="ru-RU"/>
        </w:rPr>
        <w:t xml:space="preserve">рок обучения </w:t>
      </w:r>
      <w:r>
        <w:rPr>
          <w:rtl w:val="0"/>
          <w:lang w:val="ru-RU"/>
        </w:rPr>
        <w:t xml:space="preserve">8 (9) </w:t>
      </w:r>
      <w:r>
        <w:rPr>
          <w:rtl w:val="0"/>
          <w:lang w:val="ru-RU"/>
        </w:rPr>
        <w:t>лет</w:t>
        <w:tab/>
        <w:tab/>
        <w:tab/>
      </w:r>
    </w:p>
    <w:p>
      <w:pPr>
        <w:pStyle w:val="Style4"/>
        <w:spacing w:line="360" w:lineRule="auto"/>
      </w:pPr>
      <w:r>
        <w:tab/>
        <w:tab/>
      </w:r>
    </w:p>
    <w:p>
      <w:pPr>
        <w:pStyle w:val="Style4"/>
        <w:spacing w:line="360" w:lineRule="auto"/>
      </w:pPr>
    </w:p>
    <w:p>
      <w:pPr>
        <w:pStyle w:val="Абзац списка"/>
        <w:spacing w:after="0" w:line="240" w:lineRule="auto"/>
        <w:ind w:left="0" w:firstLine="0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</w:t>
      </w:r>
    </w:p>
    <w:tbl>
      <w:tblPr>
        <w:tblW w:w="9214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4"/>
        <w:gridCol w:w="709"/>
        <w:gridCol w:w="708"/>
        <w:gridCol w:w="707"/>
        <w:gridCol w:w="710"/>
        <w:gridCol w:w="850"/>
        <w:gridCol w:w="710"/>
        <w:gridCol w:w="709"/>
        <w:gridCol w:w="709"/>
        <w:gridCol w:w="708"/>
      </w:tblGrid>
      <w:tr>
        <w:tblPrEx>
          <w:shd w:val="clear" w:color="auto" w:fill="4f81bd"/>
        </w:tblPrEx>
        <w:trPr>
          <w:trHeight w:val="35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Распределение по годам обучения</w:t>
            </w:r>
          </w:p>
        </w:tc>
      </w:tr>
      <w:tr>
        <w:tblPrEx>
          <w:shd w:val="clear" w:color="auto" w:fill="4f81bd"/>
        </w:tblPrEx>
        <w:trPr>
          <w:trHeight w:val="350" w:hRule="atLeast"/>
          <w:tblHeader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9</w:t>
            </w:r>
          </w:p>
        </w:tc>
      </w:tr>
      <w:tr>
        <w:tblPrEx>
          <w:shd w:val="clear" w:color="auto" w:fill="ced7e7"/>
        </w:tblPrEx>
        <w:trPr>
          <w:trHeight w:val="92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Продолжительность учебных занятий </w:t>
            </w:r>
            <w:r>
              <w:rPr>
                <w:rFonts w:ascii="Times New Roman" w:hAnsi="Times New Roman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в нед</w:t>
            </w:r>
            <w:r>
              <w:rPr>
                <w:rFonts w:ascii="Times New Roman" w:hAnsi="Times New Roman"/>
                <w:i w:val="1"/>
                <w:iCs w:val="1"/>
                <w:spacing w:val="-2"/>
                <w:sz w:val="24"/>
                <w:szCs w:val="24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32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аудиторные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2,5</w:t>
            </w:r>
          </w:p>
        </w:tc>
      </w:tr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 занятия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64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82.5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82.5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82.5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26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часов на аудиторные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занятия</w:t>
            </w:r>
          </w:p>
        </w:tc>
        <w:tc>
          <w:tcPr>
            <w:tcW w:type="dxa" w:w="5812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559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82.5</w:t>
            </w:r>
          </w:p>
        </w:tc>
      </w:tr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26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641.5</w:t>
            </w:r>
          </w:p>
        </w:tc>
      </w:tr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внеаудиторные </w:t>
            </w:r>
            <w:r>
              <w:rPr>
                <w:rFonts w:ascii="Times New Roman" w:hAnsi="Times New Roman" w:hint="default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6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8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8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2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4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6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66"/>
            </w:tcMar>
            <w:vAlign w:val="center"/>
          </w:tcPr>
          <w:p>
            <w:pPr>
              <w:pStyle w:val="Обычный"/>
              <w:spacing w:after="112"/>
              <w:ind w:right="86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146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35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12"/>
              <w:ind w:left="55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/>
              <w:ind w:left="0" w:right="5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101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 xml:space="preserve">часов на внеаудиторные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занятия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66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99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26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количество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часов на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 xml:space="preserve"> внеаудиторные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самостоятельные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занятия</w:t>
            </w:r>
          </w:p>
        </w:tc>
        <w:tc>
          <w:tcPr>
            <w:tcW w:type="dxa" w:w="5812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724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791" w:hRule="atLeast"/>
        </w:trPr>
        <w:tc>
          <w:tcPr>
            <w:tcW w:type="dxa" w:w="26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856</w:t>
            </w:r>
          </w:p>
        </w:tc>
      </w:tr>
      <w:tr>
        <w:tblPrEx>
          <w:shd w:val="clear" w:color="auto" w:fill="ced7e7"/>
        </w:tblPrEx>
        <w:trPr>
          <w:trHeight w:val="77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hd w:val="nil" w:color="auto" w:fill="auto"/>
                <w:rtl w:val="0"/>
                <w:lang w:val="ru-RU"/>
              </w:rPr>
              <w:t xml:space="preserve">Максимальное </w:t>
            </w: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количество часов на занятия в неделю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5.5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6.5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6.5</w:t>
            </w:r>
          </w:p>
        </w:tc>
      </w:tr>
      <w:tr>
        <w:tblPrEx>
          <w:shd w:val="clear" w:color="auto" w:fill="ced7e7"/>
        </w:tblPrEx>
        <w:trPr>
          <w:trHeight w:val="721" w:hRule="atLeast"/>
        </w:trPr>
        <w:tc>
          <w:tcPr>
            <w:tcW w:type="dxa" w:w="26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по годам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7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181.5</w:t>
            </w:r>
          </w:p>
        </w:tc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214.5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214.5</w:t>
            </w:r>
          </w:p>
        </w:tc>
      </w:tr>
      <w:tr>
        <w:tblPrEx>
          <w:shd w:val="clear" w:color="auto" w:fill="ced7e7"/>
        </w:tblPrEx>
        <w:trPr>
          <w:trHeight w:val="693" w:hRule="atLeast"/>
        </w:trPr>
        <w:tc>
          <w:tcPr>
            <w:tcW w:type="dxa" w:w="26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i w:val="1"/>
                <w:iCs w:val="1"/>
                <w:shd w:val="nil" w:color="auto" w:fill="auto"/>
                <w:rtl w:val="0"/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5812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1283</w:t>
            </w:r>
          </w:p>
        </w:tc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214.5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26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520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1497.5</w:t>
            </w:r>
          </w:p>
        </w:tc>
      </w:tr>
    </w:tbl>
    <w:p>
      <w:pPr>
        <w:pStyle w:val="Абзац списка"/>
        <w:widowControl w:val="0"/>
        <w:spacing w:after="0" w:line="240" w:lineRule="auto"/>
        <w:ind w:left="540" w:hanging="540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432" w:hanging="432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216" w:hanging="216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108" w:hanging="108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widowControl w:val="0"/>
        <w:spacing w:after="0" w:line="240" w:lineRule="auto"/>
        <w:ind w:left="0" w:firstLine="0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Абзац списка"/>
        <w:spacing w:after="0" w:line="360" w:lineRule="auto"/>
        <w:ind w:left="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параллельного освоения детьми программ начального и основного общего 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 времени на самостоятельную работу  определяется с учетом сложившихся педагогических традиций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методической целесообразности и индивидуальных способностей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          Консультации проводятся с целью подготовки обучающихся к контрольным урокам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зачетам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творческим конкурсам и другим мероприятиям по усмотрению образовательной организации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Консультации могут проводиться рассредоточено или в счет резерва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если консультации проводятся рассредоточено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резерв учебного времени используется на самостоятельную работу обучающихся и методическую работу преподавателей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Резерв учебного времени  после окончания аттестации с целью обеспечения самостоятельной работой обучающихся на период летних каникул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Распределение учебного материала по годам обучения</w:t>
      </w:r>
    </w:p>
    <w:p>
      <w:pPr>
        <w:pStyle w:val="Обычный"/>
        <w:spacing w:after="0" w:line="240" w:lineRule="auto"/>
        <w:ind w:firstLine="7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</w:t>
      </w:r>
    </w:p>
    <w:tbl>
      <w:tblPr>
        <w:tblW w:w="9571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54"/>
        <w:gridCol w:w="3281"/>
        <w:gridCol w:w="160"/>
        <w:gridCol w:w="2200"/>
        <w:gridCol w:w="1876"/>
      </w:tblGrid>
      <w:tr>
        <w:tblPrEx>
          <w:shd w:val="clear" w:color="auto" w:fill="ced7e7"/>
        </w:tblPrEx>
        <w:trPr>
          <w:trHeight w:val="101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Раздел учебного предмета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Дидактические единицы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Примерное содержание самостоятельной работы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Формы текущего контроля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                 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9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музыкальной грамоты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Посадка и постановка исполнительского аппарата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Способы звукоизвлечения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pizz</w:t>
            </w:r>
            <w:r>
              <w:rPr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shd w:val="nil" w:color="auto" w:fill="auto"/>
                <w:rtl w:val="0"/>
                <w:lang w:val="ru-RU"/>
              </w:rPr>
              <w:t>медиатор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Приемы игры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V, </w:t>
            </w:r>
            <w:r>
              <w:rPr>
                <w:shd w:val="nil" w:color="auto" w:fill="auto"/>
                <w:rtl w:val="0"/>
                <w:lang w:val="ru-RU"/>
              </w:rPr>
              <w:t>дубль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штрих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на развитие двигательных навыков правой и левой рук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 также их координации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посадкой с инструментом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постановкой рук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Работа над упражнениями и этюдами в 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269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направленные на освоение различных ритмических группировок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динамические упражнения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мажорных тетрахордов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Мажорные однооктавные гаммы с открытых струн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 одной позиции и с переходом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тонические трезвучия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2-4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1497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Игра в ансамбле с педагогом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пьес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 A A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605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4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Освоение технологии исполнения основных штрихов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staccato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legato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non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legato</w:t>
            </w:r>
            <w:r>
              <w:rPr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hd w:val="nil" w:color="auto" w:fill="auto"/>
                <w:rtl w:val="0"/>
                <w:lang w:val="ru-RU"/>
              </w:rPr>
              <w:t xml:space="preserve">Освоение приема игры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tremolo </w:t>
            </w:r>
            <w:r>
              <w:rPr>
                <w:shd w:val="nil" w:color="auto" w:fill="auto"/>
                <w:rtl w:val="0"/>
                <w:lang w:val="ru-RU"/>
              </w:rPr>
              <w:t>на отдельных звуках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Контроль над свободой исполнительского аппарата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Освоение </w:t>
            </w:r>
            <w:r>
              <w:rPr>
                <w:shd w:val="nil" w:color="auto" w:fill="auto"/>
                <w:rtl w:val="0"/>
                <w:lang w:val="ru-RU"/>
              </w:rPr>
              <w:t xml:space="preserve">I, II, III </w:t>
            </w:r>
            <w:r>
              <w:rPr>
                <w:shd w:val="nil" w:color="auto" w:fill="auto"/>
                <w:rtl w:val="0"/>
                <w:lang w:val="ru-RU"/>
              </w:rPr>
              <w:t>позиций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Освоение переходов в смежные позиции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Применение динамики как средства музыкальной выразительности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Слуховой контроль над качеством звука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Игра хроматических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динамических и ритмических упражнений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Мажорные и минорные однооктавные гаммы с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 xml:space="preserve">лад со струны </w:t>
            </w:r>
            <w:r>
              <w:rPr>
                <w:shd w:val="nil" w:color="auto" w:fill="auto"/>
                <w:rtl w:val="0"/>
                <w:lang w:val="en-US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shd w:val="nil" w:color="auto" w:fill="auto"/>
                <w:rtl w:val="0"/>
                <w:lang w:val="ru-RU"/>
              </w:rPr>
              <w:t>в позиции и с переходом</w:t>
            </w:r>
            <w:r>
              <w:rPr>
                <w:shd w:val="nil" w:color="auto" w:fill="auto"/>
                <w:rtl w:val="0"/>
                <w:lang w:val="ru-RU"/>
              </w:rPr>
              <w:t xml:space="preserve">)- </w:t>
            </w:r>
            <w:r>
              <w:rPr>
                <w:shd w:val="nil" w:color="auto" w:fill="auto"/>
                <w:rtl w:val="0"/>
                <w:lang w:val="ru-RU"/>
              </w:rPr>
              <w:t>ПП</w:t>
            </w:r>
            <w:r>
              <w:rPr>
                <w:shd w:val="nil" w:color="auto" w:fill="auto"/>
                <w:rtl w:val="0"/>
                <w:lang w:val="ru-RU"/>
              </w:rPr>
              <w:t xml:space="preserve">, VV,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V, </w:t>
            </w:r>
            <w:r>
              <w:rPr>
                <w:shd w:val="nil" w:color="auto" w:fill="auto"/>
                <w:rtl w:val="0"/>
                <w:lang w:val="ru-RU"/>
              </w:rPr>
              <w:t>дубль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штрих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tremolo </w:t>
            </w:r>
            <w:r>
              <w:rPr>
                <w:shd w:val="nil" w:color="auto" w:fill="auto"/>
                <w:rtl w:val="0"/>
                <w:lang w:val="ru-RU"/>
              </w:rPr>
              <w:t>со снятием «вверх» и «вниз»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Ритмические фигуры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дуоль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квартоль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пунктирный ритм и др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На одном звуке</w:t>
            </w:r>
            <w:r>
              <w:rPr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hd w:val="nil" w:color="auto" w:fill="auto"/>
                <w:rtl w:val="0"/>
                <w:lang w:val="ru-RU"/>
              </w:rPr>
              <w:t>Работа над упражнениями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исполнительскими приемами и этюдами в различных 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 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97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4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Знакомство с различными по характеру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стилю и жанру пьесами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пьес</w:t>
            </w:r>
            <w:r>
              <w:rPr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hd w:val="nil" w:color="auto" w:fill="auto"/>
                <w:rtl w:val="0"/>
                <w:lang w:val="ru-RU"/>
              </w:rPr>
              <w:t>Работа над произведением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работа над трудными местами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отдельными фрагментами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выучивание наизусть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725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Знакомство с принципами исполнения двойных нот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мелизмами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форшлаг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мордент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трель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и колористическими приемами игры у подставки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за подставкой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 грифе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 полуприжатых струнах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pizz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средним пальцем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натуральных флажолет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на развитие подвижности и самостоятельности пальцев левой руки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Шрадика </w:t>
            </w:r>
            <w:r>
              <w:rPr>
                <w:shd w:val="nil" w:color="auto" w:fill="auto"/>
                <w:rtl w:val="0"/>
                <w:lang w:val="ru-RU"/>
              </w:rPr>
              <w:t>1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№№</w:t>
            </w:r>
            <w:r>
              <w:rPr>
                <w:shd w:val="nil" w:color="auto" w:fill="auto"/>
                <w:rtl w:val="0"/>
                <w:lang w:val="ru-RU"/>
              </w:rPr>
              <w:t>1-5.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Мажорные двухоктавные гаммы с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shd w:val="nil" w:color="auto" w:fill="auto"/>
                <w:rtl w:val="0"/>
                <w:lang w:val="ru-RU"/>
              </w:rPr>
              <w:t>5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лад со струны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Е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тоническое трезвучие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Ритмические фигуры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дуоль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квартоль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пунктир и др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Приемы игры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ПП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V, tremolo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shd w:val="nil" w:color="auto" w:fill="auto"/>
                <w:rtl w:val="0"/>
                <w:lang w:val="ru-RU"/>
              </w:rPr>
              <w:t>: legato, non legato, staccato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 на различные виды техники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ритмические задачи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552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Развитие творческой инициативы ученика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Активное привлечение ученика во все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этапы работы над музыкальным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формой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аппликатурой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динамикой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штрихами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художественным образом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Включение в программу произведений с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элементами крупной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сюита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цикл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сонатина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hd w:val="nil" w:color="auto" w:fill="auto"/>
                <w:rtl w:val="0"/>
                <w:lang w:val="ru-RU"/>
              </w:rPr>
              <w:t>а также с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 кантилены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различной стилистики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переложения зарубежных и русских классиков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решение простых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650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освоенных ранее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приемов игры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штрихов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Работа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направленная на развитие мелкой техники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исполнение двойных нот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техникой перехода из позиции в позицию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portamento</w:t>
            </w:r>
            <w:r>
              <w:rPr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shd w:val="nil" w:color="auto" w:fill="auto"/>
                <w:rtl w:val="0"/>
                <w:lang w:val="ru-RU"/>
              </w:rPr>
              <w:t>Скачки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навыков самостоятельной работы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ученика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поэтапность работы над произведением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контроль за мышечной свободой аппарата и 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3 </w:t>
            </w:r>
            <w:r>
              <w:rPr>
                <w:shd w:val="nil" w:color="auto" w:fill="auto"/>
                <w:rtl w:val="0"/>
                <w:lang w:val="ru-RU"/>
              </w:rPr>
              <w:t>вида техники правой руки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1-10.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Мажорные и минорные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натуральный вид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двухоктавные гаммы с </w:t>
            </w:r>
            <w:r>
              <w:rPr>
                <w:shd w:val="nil" w:color="auto" w:fill="auto"/>
                <w:rtl w:val="0"/>
                <w:lang w:val="ru-RU"/>
              </w:rPr>
              <w:t>1</w:t>
            </w:r>
            <w:r>
              <w:rPr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 xml:space="preserve">лад со струны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тонические трезвучия в них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 на различные виды техники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2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развитием 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образного мышления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творческого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художественного воображения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произведений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крупную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форму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оригинальные сочинения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переложения классики и обработки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народных мелодий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605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Развитие и совершенствование всех ранее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освоенных 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исполнительских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навыков игры на инструменте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Освоение техники исполнения искусственных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флажолет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аккордовой техники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1-20.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Минорные гаммы </w:t>
            </w:r>
            <w:r>
              <w:rPr>
                <w:shd w:val="nil" w:color="auto" w:fill="auto"/>
                <w:rtl w:val="0"/>
                <w:lang w:val="ru-RU"/>
              </w:rPr>
              <w:t>(3-</w:t>
            </w:r>
            <w:r>
              <w:rPr>
                <w:shd w:val="nil" w:color="auto" w:fill="auto"/>
                <w:rtl w:val="0"/>
                <w:lang w:val="ru-RU"/>
              </w:rPr>
              <w:t>х видов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лад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струны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тоническое трезвучие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чередование штрихов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shd w:val="nil" w:color="auto" w:fill="auto"/>
                <w:rtl w:val="0"/>
                <w:lang w:val="ru-RU"/>
              </w:rPr>
              <w:t>),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ритмические фигуры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дуоли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квартоли 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квинтоли и др</w:t>
            </w:r>
            <w:r>
              <w:rPr>
                <w:shd w:val="nil" w:color="auto" w:fill="auto"/>
                <w:rtl w:val="0"/>
                <w:lang w:val="ru-RU"/>
              </w:rPr>
              <w:t xml:space="preserve">.) </w:t>
            </w:r>
            <w:r>
              <w:rPr>
                <w:shd w:val="nil" w:color="auto" w:fill="auto"/>
                <w:rtl w:val="0"/>
                <w:lang w:val="ru-RU"/>
              </w:rPr>
              <w:t>по гамме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выработка динамической амплитуды звучания инструмента от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рр </w:t>
            </w:r>
            <w:r>
              <w:rPr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ff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 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</w:p>
        </w:tc>
      </w:tr>
      <w:tr>
        <w:tblPrEx>
          <w:shd w:val="clear" w:color="auto" w:fill="ced7e7"/>
        </w:tblPrEx>
        <w:trPr>
          <w:trHeight w:val="269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Тщательная работа над качеством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звукоизвлечения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формирование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объективной оценки собственной игры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Навыки слухового контроля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8-10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tabs>
                <w:tab w:val="left" w:pos="604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89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техники правой руки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Понятие артикуляции и туше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Основные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принципы расстановки аппликатуры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1-25.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Мажорные и минорные </w:t>
            </w:r>
            <w:r>
              <w:rPr>
                <w:shd w:val="nil" w:color="auto" w:fill="auto"/>
                <w:rtl w:val="0"/>
                <w:lang w:val="ru-RU"/>
              </w:rPr>
              <w:t>(3-</w:t>
            </w:r>
            <w:r>
              <w:rPr>
                <w:shd w:val="nil" w:color="auto" w:fill="auto"/>
                <w:rtl w:val="0"/>
                <w:lang w:val="ru-RU"/>
              </w:rPr>
              <w:t>х видов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двухоктавные гаммы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тоническое трезвучие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всеми пройденными ритмическими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фигурами и приемами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постановкой рук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</w:p>
        </w:tc>
      </w:tr>
      <w:tr>
        <w:tblPrEx>
          <w:shd w:val="clear" w:color="auto" w:fill="ced7e7"/>
        </w:tblPrEx>
        <w:trPr>
          <w:trHeight w:val="385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Умение самостоятельно разбираться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элементах музыкальной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мотив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фраза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предложение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часть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8-10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включая самостоятельно выученную пьесу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9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Table Paragraph"/>
              <w:rPr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7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413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всех ранее освоенных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исполнительских навыков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тесной связи с накоплением слухового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опыта и поиском творческой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индивидуальности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 xml:space="preserve">1-25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быстром темпе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Мажорные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минорные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хроматические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гаммы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арпеджио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секстаккорды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квартсекстаккорды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постановкой рук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</w:p>
        </w:tc>
      </w:tr>
      <w:tr>
        <w:tblPrEx>
          <w:shd w:val="clear" w:color="auto" w:fill="ced7e7"/>
        </w:tblPrEx>
        <w:trPr>
          <w:trHeight w:val="461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Разнообразный по стилям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жанрам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репертуар должен включать все ранее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освоенные приемы игры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штрихи и их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комбинации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Умение самостоятельно разбираться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строении музыкальной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крупная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форма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 xml:space="preserve">сложная 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частная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рондо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8-10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включая виртуозную пьесу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jc w:val="both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64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Закрепление всех ранее освоенных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исполнительских навыков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игры на инструменте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пассажной техникой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Подготовка к выпускному экзамену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гаммы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арпеджио в быстром темпе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гаммы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терциями и секстами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1-2 </w:t>
            </w:r>
            <w:r>
              <w:rPr>
                <w:shd w:val="nil" w:color="auto" w:fill="auto"/>
                <w:rtl w:val="0"/>
                <w:lang w:val="ru-RU"/>
              </w:rPr>
              <w:t>концертных этюда или виртуозная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пьеса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части выпускной программы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638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Умение самостоятельно разбираться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строении крупной музыкальной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сонатное аллегро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кантиленой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5-6 </w:t>
            </w:r>
            <w:r>
              <w:rPr>
                <w:shd w:val="nil" w:color="auto" w:fill="auto"/>
                <w:rtl w:val="0"/>
                <w:lang w:val="ru-RU"/>
              </w:rPr>
              <w:t>произведений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выпускной программы и выпускной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957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9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651" w:hRule="atLeast"/>
        </w:trPr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 Формирование исполнительской техники</w:t>
            </w:r>
          </w:p>
        </w:tc>
        <w:tc>
          <w:tcPr>
            <w:tcW w:type="dxa" w:w="3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Выбор программы в соответствии с требованиями для поступающих в конкретное среднее специальное учебное заведение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 за предыдущие классы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 также более сложные для ознакомления разных жанров и направлений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Самостоятельный разбор и подготовка пьес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известных учащемуся либо понравившихся и услышанных ранее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hd w:val="nil" w:color="auto" w:fill="auto"/>
                <w:rtl w:val="0"/>
                <w:lang w:val="ru-RU"/>
              </w:rPr>
              <w:t>Самостоятельный разбор пьесы с анализом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Подготовка и выполнение задания с самоконтролем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развивая в себе навыки слышания своего исполнения со стороны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у преподавателей среднего специального учебного заведения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Требования к промежуточной аттестации</w:t>
      </w:r>
    </w:p>
    <w:p>
      <w:pPr>
        <w:pStyle w:val="Обычный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</w:p>
    <w:tbl>
      <w:tblPr>
        <w:tblW w:w="9571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42"/>
        <w:gridCol w:w="3703"/>
        <w:gridCol w:w="4626"/>
      </w:tblGrid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Форма промежуточной аттестации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промежуточной аттестации</w:t>
            </w:r>
          </w:p>
        </w:tc>
      </w:tr>
      <w:tr>
        <w:tblPrEx>
          <w:shd w:val="clear" w:color="auto" w:fill="ced7e7"/>
        </w:tblPrEx>
        <w:trPr>
          <w:trHeight w:val="30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: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«Как под горкой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под горой»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Метлов «Паук и мухи»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«Не летай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соловей»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«Во саду ли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 огороде»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Филиппенко «Цыплятки»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en-US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 Ильина «Козлик»</w:t>
            </w:r>
          </w:p>
        </w:tc>
      </w:tr>
      <w:tr>
        <w:tblPrEx>
          <w:shd w:val="clear" w:color="auto" w:fill="ced7e7"/>
        </w:tblPrEx>
        <w:trPr>
          <w:trHeight w:val="3411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             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Моцарт </w:t>
            </w:r>
            <w:r>
              <w:rPr>
                <w:shd w:val="nil" w:color="auto" w:fill="auto"/>
                <w:rtl w:val="0"/>
                <w:lang w:val="ru-RU"/>
              </w:rPr>
              <w:t xml:space="preserve">Allegretto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Украинская народная песня «Ой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джигуне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джигуне»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Шаинский Песенка про кузнечика </w:t>
            </w:r>
          </w:p>
          <w:p>
            <w:pPr>
              <w:pStyle w:val="Table Paragraph"/>
              <w:rPr>
                <w:i w:val="1"/>
                <w:iCs w:val="1"/>
                <w:u w:val="single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2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Гайдн Песенка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Калинников Журавель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«Вы послушайте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ребята» </w:t>
            </w:r>
          </w:p>
        </w:tc>
      </w:tr>
      <w:tr>
        <w:tblPrEx>
          <w:shd w:val="clear" w:color="auto" w:fill="ced7e7"/>
        </w:tblPrEx>
        <w:trPr>
          <w:trHeight w:val="301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гамма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темп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: 1/4 &gt;50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ударов в минуту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Бах Гавот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Шаинский «Антошка»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обработка Олейникова 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Римский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Корсаков Мазурка 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Бетховен Экосез №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Чайковский Камаринская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Глинка «Ты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соловушка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умолкни»   </w:t>
            </w:r>
          </w:p>
        </w:tc>
      </w:tr>
      <w:tr>
        <w:tblPrEx>
          <w:shd w:val="clear" w:color="auto" w:fill="ced7e7"/>
        </w:tblPrEx>
        <w:trPr>
          <w:trHeight w:val="30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&gt;50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Моцарт «Майская песня»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Чайковский «Марш деревянных солдатиков»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Украинская народная песня «Ой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под вишнею»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en-US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Бречанелло Турнэ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Гречанинов Вальс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Кабалевский Клоуны </w:t>
            </w:r>
          </w:p>
        </w:tc>
      </w:tr>
      <w:tr>
        <w:tblPrEx>
          <w:shd w:val="clear" w:color="auto" w:fill="ced7e7"/>
        </w:tblPrEx>
        <w:trPr>
          <w:trHeight w:val="36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Муффат Бурре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Дербенко Сюита «Приключения Буратино» </w:t>
            </w:r>
            <w:r>
              <w:rPr>
                <w:shd w:val="nil" w:color="auto" w:fill="auto"/>
                <w:rtl w:val="0"/>
                <w:lang w:val="ru-RU"/>
              </w:rPr>
              <w:t xml:space="preserve">(2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>части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«Сама садик я садила»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Красева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Бонончини Рондо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Шостакович «Вроде марша»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«Пивна ягода»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Фомина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</w:tc>
      </w:tr>
      <w:tr>
        <w:tblPrEx>
          <w:shd w:val="clear" w:color="auto" w:fill="ced7e7"/>
        </w:tblPrEx>
        <w:trPr>
          <w:trHeight w:val="48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       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en-US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en-US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&gt;60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Бах «Весной»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Чайковский «Трепак»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Чекалов Сюита «Васька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футболист»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«Маскарадный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марш»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«Песня»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«Васька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футболист»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Перголези «Сицилиана»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Гедике Сонатина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«По улице мостовой»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Красева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411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Бах Рондо из Сюиты </w:t>
            </w:r>
            <w:r>
              <w:rPr>
                <w:shd w:val="nil" w:color="auto" w:fill="auto"/>
                <w:rtl w:val="0"/>
                <w:lang w:val="ru-RU"/>
              </w:rPr>
              <w:t>h-moll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Андреев Вальс «Бабочка»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Нагорного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перел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Дьяконовой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«Ах вы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сени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мои сени»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Дителя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Госсек «Тамбурин»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или 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Бетховен «Полонез»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«Соловьем залетным»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Камалдинова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Рахманинов «Итальянская полька»</w:t>
            </w:r>
          </w:p>
        </w:tc>
      </w:tr>
      <w:tr>
        <w:tblPrEx>
          <w:shd w:val="clear" w:color="auto" w:fill="ced7e7"/>
        </w:tblPrEx>
        <w:trPr>
          <w:trHeight w:val="36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en-US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Вивальди Концерт для скрипки </w:t>
            </w:r>
            <w:r>
              <w:rPr>
                <w:shd w:val="nil" w:color="auto" w:fill="auto"/>
                <w:rtl w:val="0"/>
                <w:lang w:val="ru-RU"/>
              </w:rPr>
              <w:t xml:space="preserve">a-moll (I </w:t>
            </w:r>
            <w:r>
              <w:rPr>
                <w:shd w:val="nil" w:color="auto" w:fill="auto"/>
                <w:rtl w:val="0"/>
                <w:lang w:val="ru-RU"/>
              </w:rPr>
              <w:t xml:space="preserve">или </w:t>
            </w:r>
            <w:r>
              <w:rPr>
                <w:shd w:val="nil" w:color="auto" w:fill="auto"/>
                <w:rtl w:val="0"/>
                <w:lang w:val="ru-RU"/>
              </w:rPr>
              <w:t xml:space="preserve">II-III </w:t>
            </w:r>
            <w:r>
              <w:rPr>
                <w:shd w:val="nil" w:color="auto" w:fill="auto"/>
                <w:rtl w:val="0"/>
                <w:lang w:val="ru-RU"/>
              </w:rPr>
              <w:t>чч</w:t>
            </w:r>
            <w:r>
              <w:rPr>
                <w:shd w:val="nil" w:color="auto" w:fill="auto"/>
                <w:rtl w:val="0"/>
                <w:lang w:val="ru-RU"/>
              </w:rPr>
              <w:t>.).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Варламов «Что ты рано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травушка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пожелтела»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 «Веселая прогулка»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Бетховен Рондо </w:t>
            </w:r>
            <w:r>
              <w:rPr>
                <w:shd w:val="nil" w:color="auto" w:fill="auto"/>
                <w:rtl w:val="0"/>
                <w:lang w:val="ru-RU"/>
              </w:rPr>
              <w:t>D-dur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Григ «Норвежский танец»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«У зари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то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у зореньки»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Городовской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6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en-US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Линике «Маленькая соната»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Лист «Русская песня»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 Скерцо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Моцарт «Турецкое рондо»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Глиэр «Вальс»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Сапожнин «Веселая скрипка»</w:t>
            </w:r>
          </w:p>
        </w:tc>
      </w:tr>
      <w:tr>
        <w:tblPrEx>
          <w:shd w:val="clear" w:color="auto" w:fill="ced7e7"/>
        </w:tblPrEx>
        <w:trPr>
          <w:trHeight w:val="335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en-US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Переводной 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Ш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Данкля «Вариации на тему Доницетти»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Лаптев «Импровизация»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«Веселая голова»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Лаптева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Гендель </w:t>
            </w:r>
            <w:r>
              <w:rPr>
                <w:shd w:val="nil" w:color="auto" w:fill="auto"/>
                <w:rtl w:val="0"/>
                <w:lang w:val="ru-RU"/>
              </w:rPr>
              <w:t xml:space="preserve">Adagio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Allegro </w:t>
            </w:r>
            <w:r>
              <w:rPr>
                <w:shd w:val="nil" w:color="auto" w:fill="auto"/>
                <w:rtl w:val="0"/>
                <w:lang w:val="ru-RU"/>
              </w:rPr>
              <w:t>из Сонаты №</w:t>
            </w:r>
            <w:r>
              <w:rPr>
                <w:shd w:val="nil" w:color="auto" w:fill="auto"/>
                <w:rtl w:val="0"/>
                <w:lang w:val="ru-RU"/>
              </w:rPr>
              <w:t>6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Римский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Корсаков «Песня индийского гостя» из оперы «Садко»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Слонимский «Полька»</w:t>
            </w:r>
          </w:p>
        </w:tc>
      </w:tr>
      <w:tr>
        <w:tblPrEx>
          <w:shd w:val="clear" w:color="auto" w:fill="ced7e7"/>
        </w:tblPrEx>
        <w:trPr>
          <w:trHeight w:val="3050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гамма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Бах Концерт </w:t>
            </w:r>
            <w:r>
              <w:rPr>
                <w:shd w:val="nil" w:color="auto" w:fill="auto"/>
                <w:rtl w:val="0"/>
                <w:lang w:val="ru-RU"/>
              </w:rPr>
              <w:t xml:space="preserve">a-moll, I 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Шостакович «Прелюдия»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соч</w:t>
            </w:r>
            <w:r>
              <w:rPr>
                <w:shd w:val="nil" w:color="auto" w:fill="auto"/>
                <w:rtl w:val="0"/>
                <w:lang w:val="ru-RU"/>
              </w:rPr>
              <w:t xml:space="preserve">. 34 </w:t>
            </w:r>
            <w:r>
              <w:rPr>
                <w:shd w:val="nil" w:color="auto" w:fill="auto"/>
                <w:rtl w:val="0"/>
                <w:lang w:val="ru-RU"/>
              </w:rPr>
              <w:t>№</w:t>
            </w:r>
            <w:r>
              <w:rPr>
                <w:shd w:val="nil" w:color="auto" w:fill="auto"/>
                <w:rtl w:val="0"/>
                <w:lang w:val="ru-RU"/>
              </w:rPr>
              <w:t>18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«По улице ходила…»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Лаптева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rPr>
                <w:i w:val="1"/>
                <w:iCs w:val="1"/>
                <w:u w:val="single"/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Рубинштейн «Прялка»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Хачатурян «Танец розовых девушек» из балета «Гаянэ»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 «Музыкальный момент»</w:t>
            </w:r>
          </w:p>
        </w:tc>
      </w:tr>
      <w:tr>
        <w:tblPrEx>
          <w:shd w:val="clear" w:color="auto" w:fill="ced7e7"/>
        </w:tblPrEx>
        <w:trPr>
          <w:trHeight w:val="4250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&gt;96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Лоскутов Концерт для домры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Глиэр «У ручья»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«Не одна во поле дороженька»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Городовской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Вивальди Концерт для скрипки </w:t>
            </w:r>
            <w:r>
              <w:rPr>
                <w:shd w:val="nil" w:color="auto" w:fill="auto"/>
                <w:rtl w:val="0"/>
                <w:lang w:val="ru-RU"/>
              </w:rPr>
              <w:t xml:space="preserve">G-dur, I 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Аренский «Незабудка»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 «Под гармошку»</w:t>
            </w:r>
          </w:p>
        </w:tc>
      </w:tr>
      <w:tr>
        <w:tblPrEx>
          <w:shd w:val="clear" w:color="auto" w:fill="ced7e7"/>
        </w:tblPrEx>
        <w:trPr>
          <w:trHeight w:val="3171" w:hRule="atLeast"/>
        </w:trPr>
        <w:tc>
          <w:tcPr>
            <w:tcW w:type="dxa" w:w="12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&gt;100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Россини«Неаполитанская тарантелла»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Хачатурян «Танец Эгины» из балета «Спартак»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«Зачем тебя 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милый мой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узнала»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Круглова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Барчунов Концерт №</w:t>
            </w:r>
            <w:r>
              <w:rPr>
                <w:shd w:val="nil" w:color="auto" w:fill="auto"/>
                <w:rtl w:val="0"/>
                <w:lang w:val="ru-RU"/>
              </w:rPr>
              <w:t>2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Аренский «Экспромт»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Настасья»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Дителя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131" w:hRule="atLeast"/>
        </w:trPr>
        <w:tc>
          <w:tcPr>
            <w:tcW w:type="dxa" w:w="12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>: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гамма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&gt;100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Обычный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4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0"/>
                <w:iCs w:val="0"/>
                <w:shd w:val="nil" w:color="auto" w:fill="auto"/>
                <w:rtl w:val="0"/>
                <w:lang w:val="ru-RU"/>
              </w:rPr>
              <w:t>Дж</w:t>
            </w:r>
            <w:r>
              <w:rPr>
                <w:i w:val="0"/>
                <w:iCs w:val="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i w:val="0"/>
                <w:iCs w:val="0"/>
                <w:shd w:val="nil" w:color="auto" w:fill="auto"/>
                <w:rtl w:val="0"/>
                <w:lang w:val="ru-RU"/>
              </w:rPr>
              <w:t>Фрескобальди Токката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Смирнов «Прелюд»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«Светит месяц»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Телеман Концерт для флейты Е</w:t>
            </w:r>
            <w:r>
              <w:rPr>
                <w:shd w:val="nil" w:color="auto" w:fill="auto"/>
                <w:rtl w:val="0"/>
                <w:lang w:val="ru-RU"/>
              </w:rPr>
              <w:t xml:space="preserve">-dur, I-II 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Сен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Санс «Лебедь»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«Ходила младешенька»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Городовской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</w:tbl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класса</w:t>
      </w:r>
    </w:p>
    <w:p>
      <w:pPr>
        <w:pStyle w:val="Обычный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5</w:t>
      </w:r>
    </w:p>
    <w:tbl>
      <w:tblPr>
        <w:tblW w:w="9606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903"/>
      </w:tblGrid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tLeast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3401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Выпускной экзамен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разнохарактерных произведения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народную обработку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произведение крупной формы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кантилену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оригинальное произведение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Будашкин Концерт для домры</w:t>
            </w:r>
            <w:r>
              <w:rPr>
                <w:shd w:val="nil" w:color="auto" w:fill="auto"/>
                <w:rtl w:val="0"/>
                <w:lang w:val="ru-RU"/>
              </w:rPr>
              <w:t xml:space="preserve">, I 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Венявский «Романс»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Смирнов «Экспромт»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Шведская народная песня «Ах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Вермланд мой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ты прекрасен»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Шнитке Менуэт и Фуга из «Сюиты в старинном стиле»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Дварионас «Элегия»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Мендельсон «Непрерывное движение»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 «Гусляр и скоморох»</w:t>
            </w:r>
          </w:p>
        </w:tc>
      </w:tr>
    </w:tbl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0" w:line="240" w:lineRule="auto"/>
        <w:ind w:left="284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класса</w:t>
      </w:r>
    </w:p>
    <w:p>
      <w:pPr>
        <w:pStyle w:val="Обычный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                 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</w:t>
      </w:r>
    </w:p>
    <w:tbl>
      <w:tblPr>
        <w:tblW w:w="9606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903"/>
      </w:tblGrid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tLeast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2931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Экзамен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1(2) </w:t>
            </w:r>
            <w:r>
              <w:rPr>
                <w:shd w:val="nil" w:color="auto" w:fill="auto"/>
                <w:rtl w:val="0"/>
                <w:lang w:val="ru-RU"/>
              </w:rPr>
              <w:t>произведения крупной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3(2) </w:t>
            </w:r>
            <w:r>
              <w:rPr>
                <w:shd w:val="nil" w:color="auto" w:fill="auto"/>
                <w:rtl w:val="0"/>
                <w:lang w:val="ru-RU"/>
              </w:rPr>
              <w:t xml:space="preserve">разнохарактерных пьесы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обработка народной 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(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авторской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песни</w:t>
            </w:r>
            <w:r>
              <w:rPr>
                <w:outline w:val="0"/>
                <w:color w:val="1d1b11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).</w:t>
            </w:r>
          </w:p>
        </w:tc>
        <w:tc>
          <w:tcPr>
            <w:tcW w:type="dxa" w:w="5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Будашкин Концерт для домры</w:t>
            </w:r>
            <w:r>
              <w:rPr>
                <w:shd w:val="nil" w:color="auto" w:fill="auto"/>
                <w:rtl w:val="0"/>
                <w:lang w:val="ru-RU"/>
              </w:rPr>
              <w:t xml:space="preserve">, II-III </w:t>
            </w:r>
            <w:r>
              <w:rPr>
                <w:shd w:val="nil" w:color="auto" w:fill="auto"/>
                <w:rtl w:val="0"/>
                <w:lang w:val="ru-RU"/>
              </w:rPr>
              <w:t>чч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Эльгар «Капризница»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Барчунов «Элегия»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Городовская «Скоморошина»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Шендерев «Концертино»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Вьетан «Грезы»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Ц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Кюи </w:t>
            </w:r>
            <w:r>
              <w:rPr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рр</w:t>
            </w:r>
            <w:r>
              <w:rPr>
                <w:shd w:val="nil" w:color="auto" w:fill="auto"/>
                <w:rtl w:val="0"/>
                <w:lang w:val="ru-RU"/>
              </w:rPr>
              <w:t>assionato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Цыганков Вариации на тему русской народной песни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«Травушка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муравушка»</w:t>
            </w:r>
          </w:p>
        </w:tc>
      </w:tr>
    </w:tbl>
    <w:p>
      <w:pPr>
        <w:pStyle w:val="Обычный"/>
        <w:widowControl w:val="0"/>
        <w:spacing w:after="0" w:line="240" w:lineRule="auto"/>
        <w:ind w:left="540" w:hanging="54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able Paragrap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pacing w:after="115" w:line="259" w:lineRule="auto"/>
        <w:ind w:left="721" w:right="704" w:firstLine="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Обычный"/>
        <w:spacing w:after="115" w:line="259" w:lineRule="auto"/>
        <w:ind w:left="721" w:right="704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III.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  ТРЕБОВАНИЯ К УРОВНЮ ПОДГОТОВКИ ОБУЧАЮЩИХСЯ </w:t>
      </w:r>
    </w:p>
    <w:p>
      <w:pPr>
        <w:pStyle w:val="Обычный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Данная программа отражает разнообразие репертуара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академическую направленность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демонстрирует возможность индивидуального подхода к каждому ученику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Содержание программы направлено на обеспечение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эстетического развития учащегося и приобретения им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эстетических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Таким образом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ученик к концу прохождения курса программы обучения должен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основные исторические сведения об инструменте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конструктивные особенности инструмента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элементарные правила по уходу за инструментом и уметь их применять при необходимости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основы музыкальной грамоты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систему игровых навыков и уметь применять ее самостоятельно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знать основные средства музыкальной выразительности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тембр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360" w:lineRule="auto"/>
        <w:ind w:left="452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динамика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штрих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темп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знать основные жанры музыки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инструментальный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вокальный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симфонический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технические и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эстетические особенности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характерные для сольного исполнительства на домре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знать функциональные особенности строения частей тела и уметь рационально использовать их в работе игрового аппарата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самостоятельно определять технические трудности несложного музыкального произведения и находить способы и методы в работе над ними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самостоятельно среди нескольких вариантов аппликатуры выбрать наиболее удобную и рациональную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самостоятельно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осознанно работать над несложными произведениями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опираясь на знания законов формообразования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на освоенную в классе под руководством педагога методику поэтапной работы над художественным произведением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творчески подходить к созданию художественного образа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используя при этом все теоретические знания и предыдущий практический опыт в освоении штрихов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приемов и других музыкальных средств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уметь на базе приобретенных специальных знаний давать грамотную адекватную оценку многообразным музыкальным событиям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иметь навык игры по нотам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иметь навык чтения с листа несложных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необходимый для ансамблевого и оркестрового музицирования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приобрести навык транспонирования и подбора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необходимых в дальнейшем будущему оркестровому музыканту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приобрести навык публичных выступлений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как в качестве солиста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и в различных ансамблях и оркестрах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86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ind w:left="731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Реализация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программы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обеспечивает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у обучающегося интереса к музыкальному искусству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самостоятельному музыкальному исполнительству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комплексное совершенствование игровой техники домриста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которая включает в себя тембровое слушание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вопросы динамики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артикуляции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интонирования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организацию работы игрового аппарата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крупной и мелкой техники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сформированный комплекс исполнительских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позволяющий использовать многообразные возможности домры для достижения наиболее убедительной интерпретации авторского текста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знание художественно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исполнительских возможностей домры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знание терминологии музыкального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знание репертуара для домры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включающего произведения разных стилей и жанров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произведения крупной формы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сонаты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сюиты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циклы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программными требованиями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старших классах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ориентированных на профессиональное обучение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умение самостоятельно выбрать для себя программу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навыка по чтению с листа музыкальных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умение транспонировать и подбирать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навыки по воспитанию слухового контроля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умению управлять процессом исполнения музыкального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навыки по использованию музыкально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исполнительских средств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выполнению анализа исполняемых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владению различными видами техники исполнительства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использованию художественно оправданных технических приемов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творческой инициативы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сформированных представлений о методике разучивания музыкальных произведений и приемах работы над исполнительскими трудностями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Обычный"/>
        <w:numPr>
          <w:ilvl w:val="1"/>
          <w:numId w:val="15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наличие навыков репетиционно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концертной работы в качестве солиста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spacing w:after="0" w:line="360" w:lineRule="auto"/>
        <w:ind w:firstLine="709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Обычный"/>
        <w:spacing w:after="0" w:line="360" w:lineRule="auto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IV.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</w:rPr>
        <w:t>Формы и методы контроля</w:t>
      </w:r>
      <w:r>
        <w:rPr>
          <w:rFonts w:ascii="Times New Roman" w:hAnsi="Times New Roman"/>
          <w:b w:val="1"/>
          <w:bCs w:val="1"/>
          <w:cap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caps w:val="1"/>
          <w:sz w:val="24"/>
          <w:szCs w:val="24"/>
          <w:rtl w:val="0"/>
          <w:lang w:val="ru-RU"/>
        </w:rPr>
        <w:t>система оценок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Аттестация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виды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содержание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Каждый из видов контроля успеваемости обучающихся имеет свои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задачи и формы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Оценки  качества знаний УП «Специальность» охватывают все виды контроля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numPr>
          <w:ilvl w:val="0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текущий контроль успеваемости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промежуточная аттестация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16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итоговая  аттестация  обучающихся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Цель промежуточной аттестации –– определение уровня подготовки обучающегося на  определенном этапе обучения по конкретно пройденному материалу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59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59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Таблица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7    </w:t>
      </w:r>
    </w:p>
    <w:tbl>
      <w:tblPr>
        <w:tblW w:w="9905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03"/>
        <w:gridCol w:w="5330"/>
        <w:gridCol w:w="2072"/>
      </w:tblGrid>
      <w:tr>
        <w:tblPrEx>
          <w:shd w:val="clear" w:color="auto" w:fill="ced7e7"/>
        </w:tblPrEx>
        <w:trPr>
          <w:trHeight w:val="421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Задачи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369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2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Текущий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numPr>
                <w:ilvl w:val="0"/>
                <w:numId w:val="17"/>
              </w:numPr>
              <w:spacing w:after="0" w:line="336" w:lineRule="auto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поддержание учебной дисциплины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 </w:t>
            </w:r>
          </w:p>
          <w:p>
            <w:pPr>
              <w:pStyle w:val="Обычный"/>
              <w:numPr>
                <w:ilvl w:val="0"/>
                <w:numId w:val="18"/>
              </w:numPr>
              <w:bidi w:val="0"/>
              <w:spacing w:after="0" w:line="336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выявление отношения обучающегося к  изучаемому предмету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 </w:t>
            </w:r>
          </w:p>
          <w:p>
            <w:pPr>
              <w:pStyle w:val="Обычный"/>
              <w:numPr>
                <w:ilvl w:val="0"/>
                <w:numId w:val="18"/>
              </w:numPr>
              <w:bidi w:val="0"/>
              <w:spacing w:after="0" w:line="336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повышение уровня освоения текущего учебного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Текущий контроль осуществляется преподавателем по специальности регулярно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 периодичностью  не более чем через два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урока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рамках расписания занятий и предлагает использование различной системы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Результаты текущего контроля учитываются при выставлении четвертных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полугодовых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годовых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9"/>
            </w:tcMar>
            <w:vAlign w:val="top"/>
          </w:tcPr>
          <w:p>
            <w:pPr>
              <w:pStyle w:val="Обычный"/>
              <w:spacing w:after="0" w:line="259" w:lineRule="auto"/>
              <w:ind w:right="79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контрольные уроки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прослушивания к конкурсам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отчетным концертам </w:t>
            </w:r>
          </w:p>
        </w:tc>
      </w:tr>
      <w:tr>
        <w:tblPrEx>
          <w:shd w:val="clear" w:color="auto" w:fill="ced7e7"/>
        </w:tblPrEx>
        <w:trPr>
          <w:trHeight w:val="2814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spacing w:after="12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Промежуточная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определение успешности развития учащегося и усвоения им программы на определенном этапе обучения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20" w:line="3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зачеты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показ части программы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технический </w:t>
            </w:r>
          </w:p>
          <w:p>
            <w:pPr>
              <w:pStyle w:val="Обычный"/>
              <w:bidi w:val="0"/>
              <w:spacing w:after="115" w:line="259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зачеты</w:t>
            </w:r>
          </w:p>
        </w:tc>
      </w:tr>
      <w:tr>
        <w:tblPrEx>
          <w:shd w:val="clear" w:color="auto" w:fill="ced7e7"/>
        </w:tblPrEx>
        <w:trPr>
          <w:trHeight w:val="2050" w:hRule="atLeast"/>
        </w:trPr>
        <w:tc>
          <w:tcPr>
            <w:tcW w:type="dxa" w:w="25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117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Итоговая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бычный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определяет уровень и качество освоения программы учебного предмета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23" w:line="343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экзамен проводится в выпускном </w:t>
            </w:r>
          </w:p>
          <w:p>
            <w:pPr>
              <w:pStyle w:val="Обычный"/>
              <w:bidi w:val="0"/>
              <w:spacing w:after="113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 8 (9).</w:t>
            </w:r>
          </w:p>
        </w:tc>
      </w:tr>
    </w:tbl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540" w:hanging="54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432" w:hanging="432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324" w:hanging="324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216" w:hanging="216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108" w:hanging="10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27" w:line="342" w:lineRule="auto"/>
        <w:ind w:firstLine="705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Обычный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Контрольные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уроки направлены на выявление знаний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умений и навыков обучающихся в классе по специальности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Они не требуют публичного исполнения и концертной готовности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Это своего рода проверка навыков самостоятельной работы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проверка технического роста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проверка степени овладения навыками музицирования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чтение с 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подбор по слуху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транспонирование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проверка степени готовности обучающихся выпускных классов к итоговой аттестации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Контрольные прослушивания проводятся в классе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в себя элементы беседы с обучающимся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предполагают обязательное обсуждение рекомендательного характера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  этапности изучаемой программы с целью повышения мотивации в ученике к  учебному процессу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Контрольные уроки проводятся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Зачеты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проводятся на завершающих полугодие учебных занятиях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предполагают публичное исполнение технической или академической программы или ее части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Зачеты дифференцированные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обязательным методическим обсуждением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носящим рекомендательный характер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Зачеты проводятся в счет аудиторного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предусмотренного на учебный предмет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Академические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концерты предполагают те же требования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и зачеты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они представляют собой публичное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сцене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исполнение учебной программы или ее части в присутствии комиссии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учащихся и других слушателей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Для академического концерта преподаватель должен подготовить с учеником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2-3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Выступление ученика обязательно должно быть с оценкой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Переводные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экзамены проводятся в конце каждого учебного 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Исполнение полной программы демонстрирует уровень освоения программы данного года обучения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Переводной экзамен проводится с применением дифференцированных систем оценок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завершаясь обязательным методическим обсуждением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Экзамены проводятся за пределами аудиторных учебных занятий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Обучающийся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освоивший в полном объеме программу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переводится в следующий класс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Итоговая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аттестация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определяет уровень и качество освоения образовательной программы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Экзамен проводится в выпускном классе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8 (9),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 действующими учебными планами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Итоговая аттестация проводится по утвержденному директором школы расписанию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Обычный"/>
        <w:widowControl w:val="0"/>
        <w:tabs>
          <w:tab w:val="left" w:pos="2802"/>
        </w:tabs>
        <w:spacing w:after="0" w:line="480" w:lineRule="exact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pacing w:val="2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spacing w:val="2"/>
          <w:sz w:val="24"/>
          <w:szCs w:val="24"/>
          <w:rtl w:val="0"/>
          <w:lang w:val="ru-RU"/>
        </w:rPr>
        <w:t>Критерии оценок</w:t>
      </w:r>
    </w:p>
    <w:p>
      <w:pPr>
        <w:pStyle w:val="Обычный"/>
        <w:widowControl w:val="0"/>
        <w:spacing w:after="0" w:line="360" w:lineRule="auto"/>
        <w:ind w:left="20" w:right="200" w:firstLine="700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Для аттестации обучающихся создаются фонды оценочных средств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включают в себя методы контроля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позволяющие оценить приобретенные знания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умения и навыки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итогам исполнения программы на зачете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академическом прослушивании или экзамене выставляется оценка по пятибалльной шкале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</w:t>
      </w:r>
    </w:p>
    <w:tbl>
      <w:tblPr>
        <w:tblW w:w="9349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41"/>
        <w:gridCol w:w="6008"/>
      </w:tblGrid>
      <w:tr>
        <w:tblPrEx>
          <w:shd w:val="clear" w:color="auto" w:fill="ced7e7"/>
        </w:tblPrEx>
        <w:trPr>
          <w:trHeight w:val="438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Оценка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Критерии оценивания выступления</w:t>
            </w:r>
          </w:p>
        </w:tc>
      </w:tr>
      <w:tr>
        <w:tblPrEx>
          <w:shd w:val="clear" w:color="auto" w:fill="ced7e7"/>
        </w:tblPrEx>
        <w:trPr>
          <w:trHeight w:val="1662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7"/>
            </w:tcMar>
            <w:vAlign w:val="top"/>
          </w:tcPr>
          <w:p>
            <w:pPr>
              <w:pStyle w:val="Обычный"/>
              <w:spacing w:after="0" w:line="259" w:lineRule="auto"/>
              <w:ind w:right="67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Яркая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осмысленная игра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выразительная динамика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текст сыгран безукоризненно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 богатый арсенал выразительных средств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владение исполнительской техникой и звуковедением позволяет говорить о высоком  художественном уровне игры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662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«хорошо»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Обычный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Игра с ясной художественно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музыкальной трактовкой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но не все технически проработано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определенное количество погрешностей не дает возможность оценить 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Интонационная и ритмическая игра может носить неопределенный характер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2630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«удовлетворительно»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Обычный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Средний технический уровень подготовки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бедный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недостаточный штриховой арсенал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определенные проблемы в исполнительском аппарате мешают донести до слушателя художественный замысел произведения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Можно говорить  о 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что качество исполняемой программы  в данном случае зависело от времени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потраченном на работу дома или  отсутствии интереса у ученика к занятиям музыкой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1339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«неудовлетворительно»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Обычный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 с частыми остановками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однообразной динамикой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элементов фразировки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личного участия самого ученика в процессе музицирования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693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«зачет»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оценки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Отражает достаточный уровень подготовки и исполнения на данном этапе обучения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</w:tbl>
    <w:p>
      <w:pPr>
        <w:pStyle w:val="Обычный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pacing w:after="0" w:line="360" w:lineRule="auto"/>
        <w:ind w:left="20" w:right="180" w:firstLine="780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outline w:val="0"/>
          <w:color w:val="000000"/>
          <w:u w:color="00000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Данная система оценки качества исполнения является основной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+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» и «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что даст возможность более конкретно и точно оценить выступление обучающегося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а также степень готовности обучающихся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  <w:t xml:space="preserve">На выпускных экзаменах оценка ставится по пятибалльной шкале </w:t>
      </w:r>
    </w:p>
    <w:p>
      <w:pPr>
        <w:pStyle w:val="По умолчанию"/>
        <w:suppressAutoHyphens w:val="1"/>
        <w:spacing w:before="0" w:line="360" w:lineRule="auto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«отлично»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«хорошо»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«удовлетворительно»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«неудовлетворительно»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).</w:t>
      </w:r>
    </w:p>
    <w:p>
      <w:pPr>
        <w:pStyle w:val="По умолчанию"/>
        <w:suppressAutoHyphens w:val="1"/>
        <w:spacing w:before="0" w:line="360" w:lineRule="auto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умений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навыков и степень готовности выпускников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 </w:t>
      </w:r>
    </w:p>
    <w:p>
      <w:pPr>
        <w:pStyle w:val="Обычный"/>
        <w:spacing w:before="100" w:after="0" w:line="360" w:lineRule="auto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Обычный"/>
        <w:spacing w:before="100"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V.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МЕТОДИЧЕСКОЕ ОБЕСПЕЧЕНИЕ УЧЕБНОГО ПРОЦЕССА</w:t>
      </w:r>
    </w:p>
    <w:p>
      <w:pPr>
        <w:pStyle w:val="Обычный"/>
        <w:spacing w:before="100"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Методические рекомендации педагогическим работникам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работе с обучающимся преподаватель должен следовать основным принципам дидактики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последовательность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систематичность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наглядность в освоении материала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Процесс обучения должен протекать с учетом индивидуальных психических особенностей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физических данных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Педагог должен неустанно контролировать уровень развития музыкальных способностей своих учеников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педагога по специальности будет более продуктивной в тесной связи с педагогами по другим предметам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музыкальная литература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слушание музыки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сольфеджио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Итогом такого сотрудничества могут быть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открытые уроки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концерты классов для 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участие в концертах отделов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школы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начале каждого полугодия преподаватель составляет для учащегося индивидуальный план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который утверждается заведующим отделом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конце учебного года преподаватель представляет отчет о его выполнении с приложением краткой характеристики работы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составлении индивидуального плана следует учитывать индивидуально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личностные особенности и степень подготовки обучающегося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репертуар необходимо включать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доступные по степени технической и образной сложности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высокохудожественные по содержанию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разнообразные по стилю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жанру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форме и фактуре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Индивидуальные планы вновь поступивших учеников должны быть составлены к концу сентября после детального ознакомления с особенностями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возможностями и уровнем подготовки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Необходимым условием для успешного обучения на домре является формирование у ученика уже на начальном этапе правильной посадки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постановки рук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целостного исполнительского аппарата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left="20" w:right="2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беглости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четкости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ровности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способствует систематическая работа над упражнениями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гаммами и этюдами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освоении гамм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упражнений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этюдов и другого вспомогательного инструктивного материала рекомендуется применение различных вариантов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штриховых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динамических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ритмических и 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работе над техникой необходимо давать четкие индивидуальные задания и регулярно проверять их выполнение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выборе этюдов следует учитывать их художественную и техническую значимость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Изучение этюдов может принимать различные формы в зависимости от их содержания и учебных задач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ознакомление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чтение нот с листа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разучивание до уровня показа на техническом зачете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качеством звука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интонацией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разнообразными ритмическими вариантами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динамикой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средствами музыкальной выразительности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должна последовательно проводиться на протяжении всех лет обучения и быть предметом постоянного внимания педагога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этой связи педагогу необходимо научить ученика слуховому контролю и контролю по распределению мышечного напряжения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над музыкальным произведением должна проходить в тесной художественной и технической связи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Важной задачей предмета является развитие навыков самостоятельной работы над домашним заданием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качестве проверки знаний ученика об основных этапах в работе над произведением можно рекомендовать ученику выучить самостоятельно произведение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которое по трудности должно быть легче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изучаемых по основной программе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Большое значение в воспитании музыкального вкуса отводится изучаемому репертуару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Помимо обработок народных мелодий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органично звучащих на народных инструментах и составляющих основу репертуара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 включать в учебные программы переложения лучших образцов зарубежной и отечественной классики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написанных для других инструментов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Рекомендуется исполнять переложения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которых сохранен замысел автора и в то же время грамотно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полноценно использованы характерные особенности данного инструмента – домра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360" w:lineRule="auto"/>
        <w:ind w:right="20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Методические рекомендации по организации самостоятельной работы</w:t>
      </w:r>
    </w:p>
    <w:p>
      <w:pPr>
        <w:pStyle w:val="Обычный"/>
        <w:spacing w:after="0" w:line="360" w:lineRule="auto"/>
        <w:ind w:right="20" w:firstLine="70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 самостоятельной работы учащегося определяется с учетом минимальных затрат на подготовку домашнего задания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параллельного освоения детьми программы начального и основного общего 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опорой на сложившиеся в учебном заведении педагогические традиции и методическую целесообразность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индивидуальные способности ученика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Ученик должен быть физически здоров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Занятия при повышенной температуре опасны для здоровья и нецелесообразны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 как результат занятий всегда будет отрицательным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Индивидуальная домашняя работа может проходить в несколько приемов и должна строиться в соответствии с рекомендациями преподавателя по специальности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360" w:lineRule="auto"/>
        <w:ind w:right="2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 помочь ученику организовать домашнюю работу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исходя из количества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отведенного на занятие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самостоятельной работе должны присутствовать разные виды заданий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игра технических упражнений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гамм и этюдов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этого задания полезно начинать занятие и тратить на это примерно треть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разбор новых произведений или чтение с листа более легких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2-3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класса ниже по трудности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выучивание наизусть нотного текста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необходимого на данном этапе работы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работа над звуком и конкретными деталями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следуя рекомендациям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данным преподавателем на уроке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доведение произведения до концертного вида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проигрывание программы целиком перед зачетом или концертом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повторение ранее пройденных произведений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 рекомендации по домашней работе в индивидуальном порядке дает преподаватель и фиксирует их в дневнике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2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Обычный"/>
        <w:spacing w:after="0" w:line="240" w:lineRule="auto"/>
        <w:ind w:firstLine="56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VI.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УЧЕБНО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МЕТОДИЧЕСКАЯ ЛИТЕРАТУРА</w:t>
      </w:r>
    </w:p>
    <w:p>
      <w:pPr>
        <w:pStyle w:val="Обычный"/>
        <w:spacing w:after="198" w:line="259" w:lineRule="auto"/>
        <w:ind w:right="617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4" w:line="259" w:lineRule="auto"/>
        <w:ind w:left="7" w:firstLine="0"/>
        <w:rPr>
          <w:rFonts w:ascii="Times New Roman" w:cs="Times New Roman" w:hAnsi="Times New Roman" w:eastAsia="Times New Roman"/>
          <w:b w:val="1"/>
          <w:bCs w:val="1"/>
          <w:i w:val="1"/>
          <w:iCs w:val="1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rtl w:val="0"/>
          <w:lang w:val="ru-RU"/>
        </w:rPr>
        <w:t>Учебная литература</w:t>
      </w:r>
    </w:p>
    <w:p>
      <w:pPr>
        <w:pStyle w:val="Обычный"/>
        <w:spacing w:after="4" w:line="259" w:lineRule="auto"/>
        <w:ind w:left="7" w:firstLine="0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Азбука домриста для трехструнной домры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Разумеева 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Гаммы и арпеджио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юного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Младшие и средние 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 / </w:t>
      </w:r>
      <w:r>
        <w:rPr>
          <w:sz w:val="24"/>
          <w:szCs w:val="24"/>
          <w:rtl w:val="0"/>
          <w:lang w:val="ru-RU"/>
        </w:rPr>
        <w:t>Составитель Демченко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Альбом для детей и юношества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Цыганков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 и юношества  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Круглов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 и юношества  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Круглов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 и юношества  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.6/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.7/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.8/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.9/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.10/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.11/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.12/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.13/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.14/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.15/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.16/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.17/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.18/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ученика –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/ </w:t>
      </w:r>
      <w:r>
        <w:rPr>
          <w:sz w:val="24"/>
          <w:szCs w:val="24"/>
          <w:rtl w:val="0"/>
          <w:lang w:val="ru-RU"/>
        </w:rPr>
        <w:t>Составители Герасимов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Литвиненко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 xml:space="preserve">, 1971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ученика –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/ </w:t>
      </w:r>
      <w:r>
        <w:rPr>
          <w:sz w:val="24"/>
          <w:szCs w:val="24"/>
          <w:rtl w:val="0"/>
          <w:lang w:val="ru-RU"/>
        </w:rPr>
        <w:t>Составители Герасимов В</w:t>
      </w:r>
      <w:r>
        <w:rPr>
          <w:sz w:val="24"/>
          <w:szCs w:val="24"/>
          <w:rtl w:val="0"/>
          <w:lang w:val="ru-RU"/>
        </w:rPr>
        <w:t xml:space="preserve">.,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Литвиненко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 xml:space="preserve">, 1973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Бейгельман Л</w:t>
      </w:r>
      <w:r>
        <w:rPr>
          <w:sz w:val="24"/>
          <w:szCs w:val="24"/>
          <w:rtl w:val="0"/>
          <w:lang w:val="ru-RU"/>
        </w:rPr>
        <w:t xml:space="preserve">. 50 </w:t>
      </w:r>
      <w:r>
        <w:rPr>
          <w:sz w:val="24"/>
          <w:szCs w:val="24"/>
          <w:rtl w:val="0"/>
          <w:lang w:val="ru-RU"/>
        </w:rPr>
        <w:t>этюдов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Бейгельман Л</w:t>
      </w:r>
      <w:r>
        <w:rPr>
          <w:sz w:val="24"/>
          <w:szCs w:val="24"/>
          <w:rtl w:val="0"/>
          <w:lang w:val="ru-RU"/>
        </w:rPr>
        <w:t xml:space="preserve">. 60 </w:t>
      </w:r>
      <w:r>
        <w:rPr>
          <w:sz w:val="24"/>
          <w:szCs w:val="24"/>
          <w:rtl w:val="0"/>
          <w:lang w:val="ru-RU"/>
        </w:rPr>
        <w:t>этюдов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Белов 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Гаммы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арпеджио и упражнения для 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31,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35,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40,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44,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51,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38. </w:t>
      </w: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53,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58,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40.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59,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61,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62,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65,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68,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74,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Будашкин 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Концерт для домры с оркестром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Вольская Т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Гареева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Технология исполнения красочных приемов игры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Екатеринбург</w:t>
      </w:r>
      <w:r>
        <w:rPr>
          <w:sz w:val="24"/>
          <w:szCs w:val="24"/>
          <w:rtl w:val="0"/>
          <w:lang w:val="ru-RU"/>
        </w:rPr>
        <w:t xml:space="preserve">, 1995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Городовская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Новые сочинения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Джоплин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Регтаймы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Домра с азов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Потапова А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.1/</w:t>
      </w:r>
      <w:r>
        <w:rPr>
          <w:sz w:val="24"/>
          <w:szCs w:val="24"/>
          <w:rtl w:val="0"/>
          <w:lang w:val="ru-RU"/>
        </w:rPr>
        <w:t>Составитель Дроздов М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.3 /</w:t>
      </w:r>
      <w:r>
        <w:rPr>
          <w:sz w:val="24"/>
          <w:szCs w:val="24"/>
          <w:rtl w:val="0"/>
          <w:lang w:val="ru-RU"/>
        </w:rPr>
        <w:t>Составитель Шелмаков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.9.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.10.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Ефимов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«Музыкальные картинки»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Зверев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Сборник пьес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Знакомые мелодии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1/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Знакомые мелодии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2/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Золотая библиотека педагогического репертуара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Нотная папка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 xml:space="preserve">1, 2, 3, 4.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Камалдирнов Г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Пьесы и этюды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Клебанов Д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Концерт для домры с оркестром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1958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5/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9.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10.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77.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13/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14/</w:t>
      </w:r>
      <w:r>
        <w:rPr>
          <w:sz w:val="24"/>
          <w:szCs w:val="24"/>
          <w:rtl w:val="0"/>
          <w:lang w:val="ru-RU"/>
        </w:rPr>
        <w:t>Составитель Крючков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15/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3/</w:t>
      </w:r>
      <w:r>
        <w:rPr>
          <w:sz w:val="24"/>
          <w:szCs w:val="24"/>
          <w:rtl w:val="0"/>
          <w:lang w:val="ru-RU"/>
        </w:rPr>
        <w:t>Составитель 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4 /</w:t>
      </w:r>
      <w:r>
        <w:rPr>
          <w:sz w:val="24"/>
          <w:szCs w:val="24"/>
          <w:rtl w:val="0"/>
          <w:lang w:val="ru-RU"/>
        </w:rPr>
        <w:t>Составитель 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произведения для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 / </w:t>
      </w:r>
      <w:r>
        <w:rPr>
          <w:sz w:val="24"/>
          <w:szCs w:val="24"/>
          <w:rtl w:val="0"/>
          <w:lang w:val="ru-RU"/>
        </w:rPr>
        <w:t>Составитель Семаков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Петрозаводск</w:t>
      </w:r>
      <w:r>
        <w:rPr>
          <w:sz w:val="24"/>
          <w:szCs w:val="24"/>
          <w:rtl w:val="0"/>
          <w:lang w:val="ru-RU"/>
        </w:rPr>
        <w:t xml:space="preserve">, 2006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Курченко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«Детский альбом»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Лаптев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Концерты для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1958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1959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3 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 1961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4/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5 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7/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 западноевропейских композиторов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Мироманов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Меццакапо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 домры и фортепиано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Иванов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 досуге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Рузаев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 досуге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Гарцман Г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 досуге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 домристу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От классики до джаза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 2007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 / </w:t>
      </w:r>
      <w:r>
        <w:rPr>
          <w:sz w:val="24"/>
          <w:szCs w:val="24"/>
          <w:rtl w:val="0"/>
          <w:lang w:val="ru-RU"/>
        </w:rPr>
        <w:t>Составитель Шелмаков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 xml:space="preserve">Составитель Климов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 xml:space="preserve">Составитель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 xml:space="preserve">Составитель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4/ </w:t>
      </w:r>
      <w:r>
        <w:rPr>
          <w:sz w:val="24"/>
          <w:szCs w:val="24"/>
          <w:rtl w:val="0"/>
          <w:lang w:val="ru-RU"/>
        </w:rPr>
        <w:t xml:space="preserve">Составитель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Составители 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5/ </w:t>
      </w:r>
      <w:r>
        <w:rPr>
          <w:sz w:val="24"/>
          <w:szCs w:val="24"/>
          <w:rtl w:val="0"/>
          <w:lang w:val="ru-RU"/>
        </w:rPr>
        <w:t>Составитель  Красноярцев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Для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Для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Для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1-2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3-4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3-4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3-4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. 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Педагогический репертуар домриста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1965 135. </w:t>
      </w: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136. </w:t>
      </w: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9.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10.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13 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14/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15 / </w:t>
      </w:r>
      <w:r>
        <w:rPr>
          <w:sz w:val="24"/>
          <w:szCs w:val="24"/>
          <w:rtl w:val="0"/>
          <w:lang w:val="ru-RU"/>
        </w:rPr>
        <w:t>Составитель Викторов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Петров 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Десять этюдов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 1965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Пильщиков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Популярные произведения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 советских композиторов</w:t>
      </w:r>
      <w:r>
        <w:rPr>
          <w:sz w:val="24"/>
          <w:szCs w:val="24"/>
          <w:rtl w:val="0"/>
          <w:lang w:val="ru-RU"/>
        </w:rPr>
        <w:t xml:space="preserve">./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Популярные джазовые композиции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Будашкина в переложении для трехструнной домры и балалайки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 xml:space="preserve">1/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>., 20</w:t>
      </w:r>
      <w:r>
        <w:rPr>
          <w:sz w:val="24"/>
          <w:szCs w:val="24"/>
          <w:rtl w:val="0"/>
          <w:lang w:val="en-US"/>
        </w:rPr>
        <w:t>17</w:t>
      </w:r>
      <w:r>
        <w:rPr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Будашкина в переложении для трехструнной домры и балалайки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en-US"/>
        </w:rPr>
        <w:t>2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>., 20</w:t>
      </w:r>
      <w:r>
        <w:rPr>
          <w:sz w:val="24"/>
          <w:szCs w:val="24"/>
          <w:rtl w:val="0"/>
          <w:lang w:val="en-US"/>
        </w:rPr>
        <w:t>17</w:t>
      </w:r>
      <w:r>
        <w:rPr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Композиторы Испании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Италии и Франции рубежа </w:t>
      </w:r>
      <w:r>
        <w:rPr>
          <w:sz w:val="24"/>
          <w:szCs w:val="24"/>
          <w:rtl w:val="0"/>
          <w:lang w:val="ru-RU"/>
        </w:rPr>
        <w:t xml:space="preserve">19-20 </w:t>
      </w:r>
      <w:r>
        <w:rPr>
          <w:sz w:val="24"/>
          <w:szCs w:val="24"/>
          <w:rtl w:val="0"/>
          <w:lang w:val="ru-RU"/>
        </w:rPr>
        <w:t>веков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Составители Иванов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 Николаев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Старшие классы ДМШ</w:t>
      </w:r>
      <w:r>
        <w:rPr>
          <w:sz w:val="24"/>
          <w:szCs w:val="24"/>
          <w:rtl w:val="0"/>
          <w:lang w:val="ru-RU"/>
        </w:rPr>
        <w:t xml:space="preserve">./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Составитель Зверев А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1972  159. </w:t>
      </w: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1976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>1.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>2.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младших классов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советских композиторов</w:t>
      </w:r>
      <w:r>
        <w:rPr>
          <w:sz w:val="24"/>
          <w:szCs w:val="24"/>
          <w:rtl w:val="0"/>
          <w:lang w:val="ru-RU"/>
        </w:rPr>
        <w:t xml:space="preserve">. 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советских композиторов</w:t>
      </w:r>
      <w:r>
        <w:rPr>
          <w:sz w:val="24"/>
          <w:szCs w:val="24"/>
          <w:rtl w:val="0"/>
          <w:lang w:val="ru-RU"/>
        </w:rPr>
        <w:t xml:space="preserve">. 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1983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1985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1985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Играет Цыганков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.,1979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 174. </w:t>
      </w: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.9/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.10/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.12/</w:t>
      </w:r>
      <w:r>
        <w:rPr>
          <w:sz w:val="24"/>
          <w:szCs w:val="24"/>
          <w:rtl w:val="0"/>
          <w:lang w:val="ru-RU"/>
        </w:rPr>
        <w:t>Составитель Гнутов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.14/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.15/</w:t>
      </w:r>
      <w:r>
        <w:rPr>
          <w:sz w:val="24"/>
          <w:szCs w:val="24"/>
          <w:rtl w:val="0"/>
          <w:lang w:val="ru-RU"/>
        </w:rPr>
        <w:t>Составитель Лобов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.16.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.17.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.18.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.19.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.20/ </w:t>
      </w:r>
      <w:r>
        <w:rPr>
          <w:sz w:val="24"/>
          <w:szCs w:val="24"/>
          <w:rtl w:val="0"/>
          <w:lang w:val="ru-RU"/>
        </w:rPr>
        <w:t>Составитель Шелмаков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.21.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.22.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.22/ </w:t>
      </w:r>
      <w:r>
        <w:rPr>
          <w:sz w:val="24"/>
          <w:szCs w:val="24"/>
          <w:rtl w:val="0"/>
          <w:lang w:val="ru-RU"/>
        </w:rPr>
        <w:t>Составитель Круглов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П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.25/ </w:t>
      </w:r>
      <w:r>
        <w:rPr>
          <w:sz w:val="24"/>
          <w:szCs w:val="24"/>
          <w:rtl w:val="0"/>
          <w:lang w:val="ru-RU"/>
        </w:rPr>
        <w:t>Составитель Лобов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.30.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 / </w:t>
      </w:r>
      <w:r>
        <w:rPr>
          <w:sz w:val="24"/>
          <w:szCs w:val="24"/>
          <w:rtl w:val="0"/>
          <w:lang w:val="ru-RU"/>
        </w:rPr>
        <w:t>Составитель Яковлев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 / </w:t>
      </w:r>
      <w:r>
        <w:rPr>
          <w:sz w:val="24"/>
          <w:szCs w:val="24"/>
          <w:rtl w:val="0"/>
          <w:lang w:val="ru-RU"/>
        </w:rPr>
        <w:t>Составитель Яковлев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.3/ </w:t>
      </w:r>
      <w:r>
        <w:rPr>
          <w:sz w:val="24"/>
          <w:szCs w:val="24"/>
          <w:rtl w:val="0"/>
          <w:lang w:val="ru-RU"/>
        </w:rPr>
        <w:t>Составитель Яковлев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Сборник пьес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Осмоловская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Минск</w:t>
      </w:r>
      <w:r>
        <w:rPr>
          <w:sz w:val="24"/>
          <w:szCs w:val="24"/>
          <w:rtl w:val="0"/>
          <w:lang w:val="ru-RU"/>
        </w:rPr>
        <w:t xml:space="preserve">, 1981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Ставицкий З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Начальное обучение игре на домре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Старинные вальсы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Тамарин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 домры и фортепиано</w:t>
      </w:r>
      <w:r>
        <w:rPr>
          <w:sz w:val="24"/>
          <w:szCs w:val="24"/>
          <w:rtl w:val="0"/>
          <w:lang w:val="ru-RU"/>
        </w:rPr>
        <w:t xml:space="preserve">./ </w:t>
      </w:r>
      <w:r>
        <w:rPr>
          <w:sz w:val="24"/>
          <w:szCs w:val="24"/>
          <w:rtl w:val="0"/>
          <w:lang w:val="ru-RU"/>
        </w:rPr>
        <w:t>Составитель Глейхман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Упражнение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,  </w:t>
      </w:r>
      <w:r>
        <w:rPr>
          <w:sz w:val="24"/>
          <w:szCs w:val="24"/>
          <w:rtl w:val="0"/>
          <w:lang w:val="ru-RU"/>
        </w:rPr>
        <w:t xml:space="preserve">пьесы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Тихомиров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Хренников 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на темы опер и балетов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</w:t>
      </w:r>
      <w:r>
        <w:rPr>
          <w:sz w:val="24"/>
          <w:szCs w:val="24"/>
          <w:rtl w:val="0"/>
          <w:lang w:val="ru-RU"/>
        </w:rPr>
        <w:t xml:space="preserve">. 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класс ДМШ 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3 </w:t>
      </w:r>
      <w:r>
        <w:rPr>
          <w:sz w:val="24"/>
          <w:szCs w:val="24"/>
          <w:rtl w:val="0"/>
          <w:lang w:val="ru-RU"/>
        </w:rPr>
        <w:t xml:space="preserve">класс ДМШ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3 </w:t>
      </w:r>
      <w:r>
        <w:rPr>
          <w:sz w:val="24"/>
          <w:szCs w:val="24"/>
          <w:rtl w:val="0"/>
          <w:lang w:val="ru-RU"/>
        </w:rPr>
        <w:t xml:space="preserve">класс ДМШ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206. </w:t>
      </w: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>1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класс ДМШ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</w:t>
      </w:r>
      <w:r>
        <w:rPr>
          <w:sz w:val="24"/>
          <w:szCs w:val="24"/>
          <w:rtl w:val="0"/>
          <w:lang w:val="ru-RU"/>
        </w:rPr>
        <w:t xml:space="preserve">. 5 </w:t>
      </w:r>
      <w:r>
        <w:rPr>
          <w:sz w:val="24"/>
          <w:szCs w:val="24"/>
          <w:rtl w:val="0"/>
          <w:lang w:val="ru-RU"/>
        </w:rPr>
        <w:t xml:space="preserve">класс ДМШ 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педагогического репертуара для домры и фортепиано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Грачева Т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 2020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курсы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курсы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3 - 4 </w:t>
      </w:r>
      <w:r>
        <w:rPr>
          <w:sz w:val="24"/>
          <w:szCs w:val="24"/>
          <w:rtl w:val="0"/>
          <w:lang w:val="ru-RU"/>
        </w:rPr>
        <w:t xml:space="preserve">курсы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.,1986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средние классы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 xml:space="preserve">., 1995 212. </w:t>
      </w:r>
      <w:r>
        <w:rPr>
          <w:sz w:val="24"/>
          <w:szCs w:val="24"/>
          <w:rtl w:val="0"/>
          <w:lang w:val="ru-RU"/>
        </w:rPr>
        <w:t>Хрестоматия для трехструнной домры</w:t>
      </w:r>
      <w:r>
        <w:rPr>
          <w:sz w:val="24"/>
          <w:szCs w:val="24"/>
          <w:rtl w:val="0"/>
          <w:lang w:val="ru-RU"/>
        </w:rPr>
        <w:t xml:space="preserve">. 1 </w:t>
      </w:r>
      <w:r>
        <w:rPr>
          <w:sz w:val="24"/>
          <w:szCs w:val="24"/>
          <w:rtl w:val="0"/>
          <w:lang w:val="ru-RU"/>
        </w:rPr>
        <w:t>часть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Для средних и старших классов ДМШ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начальных курсов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 для трехструнной домры</w:t>
      </w:r>
      <w:r>
        <w:rPr>
          <w:sz w:val="24"/>
          <w:szCs w:val="24"/>
          <w:rtl w:val="0"/>
          <w:lang w:val="ru-RU"/>
        </w:rPr>
        <w:t xml:space="preserve">. 2 </w:t>
      </w:r>
      <w:r>
        <w:rPr>
          <w:sz w:val="24"/>
          <w:szCs w:val="24"/>
          <w:rtl w:val="0"/>
          <w:lang w:val="ru-RU"/>
        </w:rPr>
        <w:t>часть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Трехструнная домра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Старшие классы ДМШ</w:t>
      </w:r>
      <w:r>
        <w:rPr>
          <w:sz w:val="24"/>
          <w:szCs w:val="24"/>
          <w:rtl w:val="0"/>
          <w:lang w:val="ru-RU"/>
        </w:rPr>
        <w:t xml:space="preserve">. 3 </w:t>
      </w:r>
      <w:r>
        <w:rPr>
          <w:sz w:val="24"/>
          <w:szCs w:val="24"/>
          <w:rtl w:val="0"/>
          <w:lang w:val="ru-RU"/>
        </w:rPr>
        <w:t>часть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  для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Младшие  классы ДМШ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Быстрицкая Л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старшие классы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Избранные произведения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Избранные произведения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домры в сопровождении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.,2020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Чекалов П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Избранные произведения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Чунин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Гаммы и арпеджио 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Шалов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в переложении для трехструнной домры С–Петербург</w:t>
      </w:r>
      <w:r>
        <w:rPr>
          <w:sz w:val="24"/>
          <w:szCs w:val="24"/>
          <w:rtl w:val="0"/>
          <w:lang w:val="ru-RU"/>
        </w:rPr>
        <w:t xml:space="preserve">, 2000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Шишаков Ю</w:t>
      </w:r>
      <w:r>
        <w:rPr>
          <w:sz w:val="24"/>
          <w:szCs w:val="24"/>
          <w:rtl w:val="0"/>
          <w:lang w:val="ru-RU"/>
        </w:rPr>
        <w:t xml:space="preserve">. 12 </w:t>
      </w:r>
      <w:r>
        <w:rPr>
          <w:sz w:val="24"/>
          <w:szCs w:val="24"/>
          <w:rtl w:val="0"/>
          <w:lang w:val="ru-RU"/>
        </w:rPr>
        <w:t>этюдов М</w:t>
      </w:r>
      <w:r>
        <w:rPr>
          <w:sz w:val="24"/>
          <w:szCs w:val="24"/>
          <w:rtl w:val="0"/>
          <w:lang w:val="ru-RU"/>
        </w:rPr>
        <w:t xml:space="preserve">.,1961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Болдырев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225. </w:t>
      </w: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Болдырев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.,1961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5/ </w:t>
      </w:r>
      <w:r>
        <w:rPr>
          <w:sz w:val="24"/>
          <w:szCs w:val="24"/>
          <w:rtl w:val="0"/>
          <w:lang w:val="ru-RU"/>
        </w:rPr>
        <w:t>Составитель Блинов 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 для трехструнной домры соло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Составители Сазонова 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 Сиваков В</w:t>
      </w:r>
      <w:r>
        <w:rPr>
          <w:sz w:val="24"/>
          <w:szCs w:val="24"/>
          <w:rtl w:val="0"/>
          <w:lang w:val="ru-RU"/>
        </w:rPr>
        <w:t xml:space="preserve">., 2004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Юный домрист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1998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Юному домристу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«Ассоль»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Альбом упражнений и пьес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ансамблей и этюдов для начинающих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 / </w:t>
      </w:r>
      <w:r>
        <w:rPr>
          <w:sz w:val="24"/>
          <w:szCs w:val="24"/>
          <w:rtl w:val="0"/>
          <w:lang w:val="ru-RU"/>
        </w:rPr>
        <w:t>Составитель Владимиров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Новосибирск</w:t>
      </w:r>
      <w:r>
        <w:rPr>
          <w:sz w:val="24"/>
          <w:szCs w:val="24"/>
          <w:rtl w:val="0"/>
          <w:lang w:val="ru-RU"/>
        </w:rPr>
        <w:t xml:space="preserve">, 1999 </w:t>
      </w:r>
    </w:p>
    <w:p>
      <w:pPr>
        <w:pStyle w:val="Table Paragraph"/>
        <w:rPr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Учебно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-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методическая литература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Table Paragraph"/>
        <w:rPr>
          <w:b w:val="1"/>
          <w:bCs w:val="1"/>
          <w:sz w:val="24"/>
          <w:szCs w:val="24"/>
          <w:u w:val="single"/>
        </w:rPr>
      </w:pP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.,1990 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Грачева Т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Учебно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методическое пособие для учащихся младших и средних классов ДМШ и ДШИ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Саратов</w:t>
      </w:r>
      <w:r>
        <w:rPr>
          <w:sz w:val="24"/>
          <w:szCs w:val="24"/>
          <w:rtl w:val="0"/>
          <w:lang w:val="en-US"/>
        </w:rPr>
        <w:t>, 2021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Дмитриев Н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Захарова 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Учебно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методическое пособие по специальности «Домра трехструнная»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 2014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Искусство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2001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на домре М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Лукин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en-US"/>
        </w:rPr>
        <w:t>.</w:t>
      </w:r>
      <w:r>
        <w:rPr>
          <w:sz w:val="24"/>
          <w:szCs w:val="24"/>
          <w:rtl w:val="0"/>
          <w:lang w:val="ru-RU"/>
        </w:rPr>
        <w:t xml:space="preserve">,2008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Мироманов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 вершинам мастерства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Развитие техники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0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Чунин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 на трехструнной домре М</w:t>
      </w:r>
      <w:r>
        <w:rPr>
          <w:sz w:val="24"/>
          <w:szCs w:val="24"/>
          <w:rtl w:val="0"/>
          <w:lang w:val="ru-RU"/>
        </w:rPr>
        <w:t xml:space="preserve">.,1986 </w:t>
      </w:r>
    </w:p>
    <w:p>
      <w:pPr>
        <w:pStyle w:val="Table Paragraph"/>
        <w:rPr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Методическая литература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Table Paragraph"/>
        <w:rPr>
          <w:b w:val="1"/>
          <w:bCs w:val="1"/>
          <w:sz w:val="24"/>
          <w:szCs w:val="24"/>
          <w:u w:val="single"/>
        </w:rPr>
      </w:pPr>
    </w:p>
    <w:p>
      <w:pPr>
        <w:pStyle w:val="Table Paragraph"/>
        <w:numPr>
          <w:ilvl w:val="0"/>
          <w:numId w:val="22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Азбука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Аппликатура начального этапа обучения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Методическая разработка для преподавателей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1988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Климов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Совершенствование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4. </w:t>
      </w: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Новые приемы игры в оригинальном  репертуаре для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сб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Музыкальная педагогика и исполнительство на народных инструментах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74.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Методика обучения беглому чтению нот с листа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Методическая разработка для преподавателей исполнительских отделов музыкальных училищ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Терликова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1989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О пластике движений домриста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техника правой руки</w:t>
      </w:r>
      <w:r>
        <w:rPr>
          <w:sz w:val="24"/>
          <w:szCs w:val="24"/>
          <w:rtl w:val="0"/>
          <w:lang w:val="ru-RU"/>
        </w:rPr>
        <w:t xml:space="preserve">). </w:t>
      </w:r>
      <w:r>
        <w:rPr>
          <w:sz w:val="24"/>
          <w:szCs w:val="24"/>
          <w:rtl w:val="0"/>
          <w:lang w:val="ru-RU"/>
        </w:rPr>
        <w:t>В сб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Проблемы педагогики и исполнительства на русских народных  инструментах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95.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Пересада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Справочник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Краснодар</w:t>
      </w:r>
      <w:r>
        <w:rPr>
          <w:sz w:val="24"/>
          <w:szCs w:val="24"/>
          <w:rtl w:val="0"/>
          <w:lang w:val="ru-RU"/>
        </w:rPr>
        <w:t xml:space="preserve">, 1993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Примерная программа к базисному учебному плану для детских школ искусств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Санкт 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 xml:space="preserve">Петербурга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 художественного мышления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Методическая разработка для педагогов ДМШ и ДШИ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 1988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Ритмика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Методические рекомендации для преподавателей ДМШ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ДШИ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Франио Г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., 1989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Свиридов 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Основы методики обучения игре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Ставицкий З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Начальное обучение игре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1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Шитенков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Специфика звукоизвлечения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сб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Методика обучения игре на народных инструментах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1975 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Сноска"/>
      </w:pPr>
      <w:r>
        <w:rPr>
          <w:rFonts w:ascii="Times New Roman" w:cs="Times New Roman" w:hAnsi="Times New Roman" w:eastAsia="Times New Roman"/>
          <w:sz w:val="24"/>
          <w:szCs w:val="24"/>
          <w:vertAlign w:val="superscript"/>
          <w:lang w:val="ru-RU"/>
        </w:rPr>
        <w:footnoteRef/>
      </w:r>
      <w:r>
        <w:rPr>
          <w:rFonts w:cs="Arial Unicode MS" w:eastAsia="Arial Unicode MS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Зарегистрирован Минюстом России </w:t>
      </w:r>
      <w:r>
        <w:rPr>
          <w:rFonts w:ascii="Times New Roman" w:hAnsi="Times New Roman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05.03.2026,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регистрационный № </w:t>
      </w:r>
      <w:r>
        <w:rPr>
          <w:rFonts w:ascii="Times New Roman" w:hAnsi="Times New Roman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85554,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данный приказ действует до </w:t>
      </w:r>
      <w:r>
        <w:rPr>
          <w:rFonts w:ascii="Times New Roman" w:hAnsi="Times New Roman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01.09.2032.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-219709</wp:posOffset>
              </wp:positionV>
              <wp:extent cx="914400" cy="914400"/>
              <wp:effectExtent l="0" t="0" r="0" b="0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Обычный"/>
                            <w:spacing w:before="11"/>
                            <w:ind w:left="20" w:firstLine="0"/>
                          </w:pPr>
                          <w:r>
                            <w:rPr>
                              <w:spacing w:val="0"/>
                              <w:rtl w:val="0"/>
                              <w:lang w:val="ru-RU"/>
                            </w:rPr>
                            <w:t>34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0.0pt;margin-top:-17.3pt;width:72.0pt;height:7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Обычный"/>
                      <w:spacing w:before="11"/>
                      <w:ind w:left="20" w:firstLine="0"/>
                    </w:pPr>
                    <w:r>
                      <w:rPr>
                        <w:spacing w:val="0"/>
                        <w:rtl w:val="0"/>
                        <w:lang w:val="ru-RU"/>
                      </w:rPr>
                      <w:t>34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Пункты"/>
  </w:abstractNum>
  <w:abstractNum w:abstractNumId="1">
    <w:multiLevelType w:val="hybridMultilevel"/>
    <w:styleLink w:val="Пункты"/>
    <w:lvl w:ilvl="0">
      <w:start w:val="1"/>
      <w:numFmt w:val="bullet"/>
      <w:suff w:val="tab"/>
      <w:lvlText w:val="•"/>
      <w:lvlJc w:val="left"/>
      <w:pPr>
        <w:tabs>
          <w:tab w:val="num" w:pos="634"/>
        </w:tabs>
        <w:ind w:left="283" w:firstLine="6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634"/>
          <w:tab w:val="num" w:pos="1140"/>
        </w:tabs>
        <w:ind w:left="7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634"/>
          <w:tab w:val="num" w:pos="1740"/>
        </w:tabs>
        <w:ind w:left="13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634"/>
          <w:tab w:val="num" w:pos="2340"/>
        </w:tabs>
        <w:ind w:left="19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634"/>
          <w:tab w:val="num" w:pos="2940"/>
        </w:tabs>
        <w:ind w:left="25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634"/>
          <w:tab w:val="num" w:pos="3540"/>
        </w:tabs>
        <w:ind w:left="31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634"/>
          <w:tab w:val="num" w:pos="4140"/>
        </w:tabs>
        <w:ind w:left="37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634"/>
          <w:tab w:val="num" w:pos="4740"/>
        </w:tabs>
        <w:ind w:left="43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634"/>
          <w:tab w:val="num" w:pos="5340"/>
        </w:tabs>
        <w:ind w:left="49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.0"/>
  </w:abstractNum>
  <w:abstractNum w:abstractNumId="3">
    <w:multiLevelType w:val="hybridMultilevel"/>
    <w:styleLink w:val="Пункты.0"/>
    <w:lvl w:ilvl="0">
      <w:start w:val="1"/>
      <w:numFmt w:val="bullet"/>
      <w:suff w:val="tab"/>
      <w:lvlText w:val="•"/>
      <w:lvlJc w:val="left"/>
      <w:pPr>
        <w:ind w:left="567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•"/>
      <w:lvlJc w:val="left"/>
      <w:pPr>
        <w:tabs>
          <w:tab w:val="num" w:pos="910"/>
        </w:tabs>
        <w:ind w:left="19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910"/>
          <w:tab w:val="num" w:pos="1630"/>
        </w:tabs>
        <w:ind w:left="91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910"/>
          <w:tab w:val="num" w:pos="2350"/>
        </w:tabs>
        <w:ind w:left="163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10"/>
          <w:tab w:val="num" w:pos="3070"/>
        </w:tabs>
        <w:ind w:left="235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910"/>
          <w:tab w:val="num" w:pos="3790"/>
        </w:tabs>
        <w:ind w:left="307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910"/>
          <w:tab w:val="num" w:pos="4510"/>
        </w:tabs>
        <w:ind w:left="379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10"/>
          <w:tab w:val="num" w:pos="5230"/>
        </w:tabs>
        <w:ind w:left="451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910"/>
          <w:tab w:val="num" w:pos="5950"/>
        </w:tabs>
        <w:ind w:left="523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910"/>
          <w:tab w:val="num" w:pos="6670"/>
        </w:tabs>
        <w:ind w:left="595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5"/>
  </w:abstractNum>
  <w:abstractNum w:abstractNumId="7">
    <w:multiLevelType w:val="hybridMultilevel"/>
    <w:styleLink w:val="Импортированный стиль 5"/>
    <w:lvl w:ilvl="0">
      <w:start w:val="1"/>
      <w:numFmt w:val="bullet"/>
      <w:suff w:val="tab"/>
      <w:lvlText w:val="•"/>
      <w:lvlJc w:val="left"/>
      <w:pPr>
        <w:tabs>
          <w:tab w:val="num" w:pos="991"/>
        </w:tabs>
        <w:ind w:left="283" w:firstLine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991"/>
          <w:tab w:val="num" w:pos="2496"/>
        </w:tabs>
        <w:ind w:left="1788" w:firstLine="37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991"/>
          <w:tab w:val="num" w:pos="3216"/>
        </w:tabs>
        <w:ind w:left="2508" w:firstLine="38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91"/>
          <w:tab w:val="num" w:pos="3936"/>
        </w:tabs>
        <w:ind w:left="3228" w:firstLine="39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991"/>
          <w:tab w:val="num" w:pos="4656"/>
        </w:tabs>
        <w:ind w:left="3948" w:firstLine="40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991"/>
          <w:tab w:val="num" w:pos="5376"/>
        </w:tabs>
        <w:ind w:left="4668" w:firstLine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91"/>
          <w:tab w:val="num" w:pos="6096"/>
        </w:tabs>
        <w:ind w:left="5388" w:firstLine="43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991"/>
          <w:tab w:val="num" w:pos="6816"/>
        </w:tabs>
        <w:ind w:left="6108" w:firstLine="4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991"/>
          <w:tab w:val="num" w:pos="7536"/>
        </w:tabs>
        <w:ind w:left="6828" w:firstLine="4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6"/>
  </w:abstractNum>
  <w:abstractNum w:abstractNumId="9">
    <w:multiLevelType w:val="hybridMultilevel"/>
    <w:styleLink w:val="Импортированный стиль 6"/>
    <w:lvl w:ilvl="0">
      <w:start w:val="1"/>
      <w:numFmt w:val="bullet"/>
      <w:suff w:val="tab"/>
      <w:lvlText w:val="•"/>
      <w:lvlJc w:val="left"/>
      <w:pPr>
        <w:tabs>
          <w:tab w:val="num" w:pos="602"/>
          <w:tab w:val="left" w:pos="708"/>
        </w:tabs>
        <w:ind w:left="761" w:hanging="76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num" w:pos="708"/>
        </w:tabs>
        <w:ind w:left="867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  <w:tab w:val="num" w:pos="1325"/>
        </w:tabs>
        <w:ind w:left="1484" w:hanging="58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1416"/>
        </w:tabs>
        <w:ind w:left="1575" w:hanging="4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2124"/>
        </w:tabs>
        <w:ind w:left="2283" w:hanging="4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2832"/>
        </w:tabs>
        <w:ind w:left="2991" w:hanging="4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3540"/>
        </w:tabs>
        <w:ind w:left="3699" w:hanging="39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4248"/>
        </w:tabs>
        <w:ind w:left="4407" w:hanging="3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4956"/>
        </w:tabs>
        <w:ind w:left="5115" w:hanging="37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•"/>
      <w:lvlJc w:val="left"/>
      <w:pPr>
        <w:ind w:left="1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numStyleLink w:val="С числами"/>
  </w:abstractNum>
  <w:abstractNum w:abstractNumId="12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41" w:hanging="17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41" w:hanging="17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50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567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6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2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828"/>
          </w:tabs>
          <w:ind w:left="16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1548"/>
          </w:tabs>
          <w:ind w:left="88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2268"/>
          </w:tabs>
          <w:ind w:left="160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2988"/>
          </w:tabs>
          <w:ind w:left="232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3708"/>
          </w:tabs>
          <w:ind w:left="304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4428"/>
          </w:tabs>
          <w:ind w:left="376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5148"/>
          </w:tabs>
          <w:ind w:left="448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5868"/>
          </w:tabs>
          <w:ind w:left="520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6588"/>
          </w:tabs>
          <w:ind w:left="592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1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4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6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2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8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4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0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6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2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7"/>
  </w:num>
  <w:num w:numId="13">
    <w:abstractNumId w:val="6"/>
  </w:num>
  <w:num w:numId="14">
    <w:abstractNumId w:val="9"/>
  </w:num>
  <w:num w:numId="15">
    <w:abstractNumId w:val="8"/>
  </w:num>
  <w:num w:numId="16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1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0"/>
  </w:num>
  <w:num w:numId="18">
    <w:abstractNumId w:val="10"/>
    <w:lvlOverride w:ilvl="0">
      <w:lvl w:ilvl="0">
        <w:start w:val="1"/>
        <w:numFmt w:val="bullet"/>
        <w:suff w:val="tab"/>
        <w:lvlText w:val="•"/>
        <w:lvlJc w:val="left"/>
        <w:pPr>
          <w:ind w:left="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2"/>
  </w:num>
  <w:num w:numId="20">
    <w:abstractNumId w:val="11"/>
  </w:num>
  <w:num w:numId="21">
    <w:abstractNumId w:val="11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1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1"/>
      </w:numPr>
    </w:pPr>
  </w:style>
  <w:style w:type="paragraph" w:styleId="Сноска">
    <w:name w:val="Сноска"/>
    <w:next w:val="Сноска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.0">
    <w:name w:val="Пункты.0"/>
    <w:pPr>
      <w:numPr>
        <w:numId w:val="5"/>
      </w:numPr>
    </w:pPr>
  </w:style>
  <w:style w:type="paragraph" w:styleId="Основной текст A A">
    <w:name w:val="Основной текст A A"/>
    <w:next w:val="Основной текст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8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4">
    <w:name w:val="Style4"/>
    <w:next w:val="Style4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462" w:lineRule="exact"/>
      <w:ind w:left="0" w:right="0" w:firstLine="686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2"/>
      </w:numPr>
    </w:pPr>
  </w:style>
  <w:style w:type="paragraph" w:styleId="Абзац списка">
    <w:name w:val="Абзац списка"/>
    <w:next w:val="Абзац списка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A A A">
    <w:name w:val="Основной текст A A A"/>
    <w:next w:val="Основной текст A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6">
    <w:name w:val="Импортированный стиль 6"/>
    <w:pPr>
      <w:numPr>
        <w:numId w:val="14"/>
      </w:numPr>
    </w:pPr>
  </w:style>
  <w:style w:type="numbering" w:styleId="С числами">
    <w:name w:val="С числами"/>
    <w:pPr>
      <w:numPr>
        <w:numId w:val="1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