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60" w:after="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b w:val="1"/>
          <w:bCs w:val="1"/>
          <w:sz w:val="22"/>
          <w:szCs w:val="22"/>
        </w:rPr>
      </w:pPr>
      <w:r>
        <w:rPr>
          <w:rFonts w:ascii="Times New Roman" w:hAnsi="Times New Roman" w:hint="default"/>
          <w:b w:val="1"/>
          <w:bCs w:val="1"/>
          <w:sz w:val="22"/>
          <w:szCs w:val="22"/>
          <w:rtl w:val="0"/>
          <w:lang w:val="ru-RU"/>
        </w:rPr>
        <w:t>Департамент культуры города Москвы</w:t>
      </w:r>
    </w:p>
    <w:p>
      <w:pPr>
        <w:pStyle w:val="heading 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60" w:after="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i w:val="1"/>
          <w:iCs w:val="1"/>
          <w:sz w:val="22"/>
          <w:szCs w:val="22"/>
        </w:rPr>
      </w:pPr>
      <w:r>
        <w:rPr>
          <w:rFonts w:ascii="Times New Roman" w:hAnsi="Times New Roman" w:hint="default"/>
          <w:i w:val="1"/>
          <w:iCs w:val="1"/>
          <w:sz w:val="22"/>
          <w:szCs w:val="22"/>
          <w:rtl w:val="0"/>
          <w:lang w:val="ru-RU"/>
        </w:rPr>
        <w:t xml:space="preserve">Государственное бюджетное учреждение дополнительного образования города Москвы </w:t>
      </w:r>
    </w:p>
    <w:p>
      <w:pPr>
        <w:pStyle w:val="heading 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60" w:after="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b w:val="1"/>
          <w:bCs w:val="1"/>
          <w:sz w:val="22"/>
          <w:szCs w:val="22"/>
        </w:rPr>
      </w:pPr>
      <w:r>
        <w:rPr>
          <w:rFonts w:ascii="Times New Roman" w:hAnsi="Times New Roman" w:hint="default"/>
          <w:b w:val="1"/>
          <w:bCs w:val="1"/>
          <w:sz w:val="22"/>
          <w:szCs w:val="22"/>
          <w:rtl w:val="0"/>
          <w:lang w:val="ru-RU"/>
        </w:rPr>
        <w:t>«Московская городская детская музыкальная школа имени И</w:t>
      </w:r>
      <w:r>
        <w:rPr>
          <w:rFonts w:ascii="Times New Roman" w:hAnsi="Times New Roman"/>
          <w:b w:val="1"/>
          <w:bCs w:val="1"/>
          <w:sz w:val="22"/>
          <w:szCs w:val="22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2"/>
          <w:szCs w:val="22"/>
          <w:rtl w:val="0"/>
          <w:lang w:val="ru-RU"/>
        </w:rPr>
        <w:t>О</w:t>
      </w:r>
      <w:r>
        <w:rPr>
          <w:rFonts w:ascii="Times New Roman" w:hAnsi="Times New Roman"/>
          <w:b w:val="1"/>
          <w:bCs w:val="1"/>
          <w:sz w:val="22"/>
          <w:szCs w:val="22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2"/>
          <w:szCs w:val="22"/>
          <w:rtl w:val="0"/>
          <w:lang w:val="ru-RU"/>
        </w:rPr>
        <w:t>Дунаевского»</w:t>
      </w:r>
    </w:p>
    <w:p>
      <w:pPr>
        <w:pStyle w:val="heading 8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00" w:lineRule="exact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Основной текст A"/>
        <w:spacing w:before="60" w:line="322" w:lineRule="exact"/>
        <w:ind w:left="172" w:right="109" w:hanging="1"/>
        <w:jc w:val="center"/>
      </w:pPr>
    </w:p>
    <w:p>
      <w:pPr>
        <w:pStyle w:val="Основной текст A"/>
        <w:spacing w:before="60" w:line="322" w:lineRule="exact"/>
        <w:ind w:left="172" w:right="109" w:hanging="1"/>
        <w:jc w:val="center"/>
      </w:pPr>
    </w:p>
    <w:p>
      <w:pPr>
        <w:pStyle w:val="Основной текст A"/>
        <w:spacing w:before="60" w:line="322" w:lineRule="exact"/>
        <w:ind w:left="172" w:right="109" w:hanging="1"/>
        <w:jc w:val="center"/>
      </w:pPr>
    </w:p>
    <w:p>
      <w:pPr>
        <w:pStyle w:val="Основной текст A"/>
        <w:spacing w:before="60" w:line="322" w:lineRule="exact"/>
        <w:ind w:left="172" w:right="109" w:hanging="1"/>
        <w:jc w:val="center"/>
      </w:pPr>
    </w:p>
    <w:p>
      <w:pPr>
        <w:pStyle w:val="Основной текст A"/>
        <w:spacing w:before="60" w:line="322" w:lineRule="exact"/>
        <w:ind w:left="172" w:right="109" w:hanging="1"/>
        <w:jc w:val="center"/>
      </w:pPr>
    </w:p>
    <w:p>
      <w:pPr>
        <w:pStyle w:val="Основной текст A"/>
        <w:spacing w:before="60" w:line="322" w:lineRule="exact"/>
        <w:ind w:left="172" w:right="109" w:hanging="1"/>
        <w:jc w:val="center"/>
      </w:pPr>
    </w:p>
    <w:p>
      <w:pPr>
        <w:pStyle w:val="Основной текст A"/>
        <w:spacing w:before="60" w:line="322" w:lineRule="exact"/>
        <w:ind w:left="172" w:right="109" w:hanging="1"/>
        <w:jc w:val="center"/>
      </w:pPr>
    </w:p>
    <w:p>
      <w:pPr>
        <w:pStyle w:val="Основной текст A"/>
        <w:spacing w:before="60" w:line="322" w:lineRule="exact"/>
        <w:ind w:left="172" w:right="109" w:hanging="1"/>
        <w:jc w:val="center"/>
      </w:pPr>
    </w:p>
    <w:p>
      <w:pPr>
        <w:pStyle w:val="Normal.0"/>
        <w:widowControl w:val="0"/>
        <w:suppressAutoHyphens w:val="1"/>
        <w:spacing w:before="60" w:after="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ДОПОЛНИТЕЛЬНАЯ ПРЕДПРОФЕССИОНАЛЬНАЯ ПРОГРАММА </w:t>
      </w:r>
    </w:p>
    <w:p>
      <w:pPr>
        <w:pStyle w:val="Normal.0"/>
        <w:widowControl w:val="0"/>
        <w:suppressAutoHyphens w:val="1"/>
        <w:spacing w:before="60" w:after="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ОБЛАСТИ МУЗЫКАЛЬНОГО ИСКУССТВА</w:t>
      </w:r>
    </w:p>
    <w:p>
      <w:pPr>
        <w:pStyle w:val="Normal.0"/>
        <w:widowControl w:val="0"/>
        <w:suppressAutoHyphens w:val="1"/>
        <w:spacing w:before="60" w:after="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«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НАРОДНЫЕ ИНСТРУМЕНТЫ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»</w:t>
      </w:r>
    </w:p>
    <w:p>
      <w:pPr>
        <w:pStyle w:val="Normal.0"/>
        <w:widowControl w:val="0"/>
        <w:spacing w:before="60" w:after="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«АККОРДЕОН»</w:t>
      </w:r>
    </w:p>
    <w:p>
      <w:pPr>
        <w:pStyle w:val="Normal.0"/>
        <w:spacing w:after="0" w:line="200" w:lineRule="exact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before="8" w:after="0" w:line="240" w:lineRule="exac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widowControl w:val="0"/>
        <w:spacing w:after="0" w:line="240" w:lineRule="auto"/>
        <w:ind w:left="64" w:firstLine="0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Предметная область</w:t>
      </w:r>
    </w:p>
    <w:p>
      <w:pPr>
        <w:pStyle w:val="Normal.0"/>
        <w:widowControl w:val="0"/>
        <w:spacing w:after="0" w:line="323" w:lineRule="exact"/>
        <w:ind w:left="61" w:firstLine="0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ПО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.01.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МУЗЫКАЛЬНОЕ ИСПОЛНИТЕЛЬСТВО</w:t>
      </w:r>
    </w:p>
    <w:p>
      <w:pPr>
        <w:pStyle w:val="Normal.0"/>
        <w:spacing w:before="12" w:after="0" w:line="200" w:lineRule="exact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before="12" w:after="0" w:line="200" w:lineRule="exact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ind w:left="813" w:right="751" w:firstLine="0"/>
        <w:jc w:val="center"/>
        <w:rPr>
          <w:rFonts w:ascii="Times New Roman" w:cs="Times New Roman" w:hAnsi="Times New Roman" w:eastAsia="Times New Roman"/>
          <w:spacing w:val="-1"/>
          <w:sz w:val="36"/>
          <w:szCs w:val="36"/>
        </w:rPr>
      </w:pPr>
      <w:bookmarkStart w:name="_Hlk232183120" w:id="0"/>
      <w:r>
        <w:rPr>
          <w:rFonts w:ascii="Times New Roman" w:hAnsi="Times New Roman" w:hint="default"/>
          <w:spacing w:val="-1"/>
          <w:sz w:val="36"/>
          <w:szCs w:val="36"/>
          <w:rtl w:val="0"/>
          <w:lang w:val="ru-RU"/>
        </w:rPr>
        <w:t>Рабочая п</w:t>
      </w:r>
      <w:r>
        <w:rPr>
          <w:rFonts w:ascii="Times New Roman" w:hAnsi="Times New Roman" w:hint="default"/>
          <w:spacing w:val="1"/>
          <w:sz w:val="36"/>
          <w:szCs w:val="36"/>
          <w:rtl w:val="0"/>
          <w:lang w:val="ru-RU"/>
        </w:rPr>
        <w:t>р</w:t>
      </w:r>
      <w:r>
        <w:rPr>
          <w:rFonts w:ascii="Times New Roman" w:hAnsi="Times New Roman" w:hint="default"/>
          <w:sz w:val="36"/>
          <w:szCs w:val="36"/>
          <w:rtl w:val="0"/>
          <w:lang w:val="ru-RU"/>
        </w:rPr>
        <w:t>о</w:t>
      </w:r>
      <w:r>
        <w:rPr>
          <w:rFonts w:ascii="Times New Roman" w:hAnsi="Times New Roman" w:hint="default"/>
          <w:spacing w:val="-1"/>
          <w:sz w:val="36"/>
          <w:szCs w:val="36"/>
          <w:rtl w:val="0"/>
          <w:lang w:val="ru-RU"/>
        </w:rPr>
        <w:t>гр</w:t>
      </w:r>
      <w:r>
        <w:rPr>
          <w:rFonts w:ascii="Times New Roman" w:hAnsi="Times New Roman" w:hint="default"/>
          <w:sz w:val="36"/>
          <w:szCs w:val="36"/>
          <w:rtl w:val="0"/>
          <w:lang w:val="ru-RU"/>
        </w:rPr>
        <w:t>а</w:t>
      </w:r>
      <w:r>
        <w:rPr>
          <w:rFonts w:ascii="Times New Roman" w:hAnsi="Times New Roman" w:hint="default"/>
          <w:spacing w:val="-2"/>
          <w:sz w:val="36"/>
          <w:szCs w:val="36"/>
          <w:rtl w:val="0"/>
          <w:lang w:val="ru-RU"/>
        </w:rPr>
        <w:t>м</w:t>
      </w:r>
      <w:r>
        <w:rPr>
          <w:rFonts w:ascii="Times New Roman" w:hAnsi="Times New Roman" w:hint="default"/>
          <w:spacing w:val="-1"/>
          <w:sz w:val="36"/>
          <w:szCs w:val="36"/>
          <w:rtl w:val="0"/>
          <w:lang w:val="ru-RU"/>
        </w:rPr>
        <w:t>ма УП</w:t>
      </w:r>
      <w:bookmarkEnd w:id="0"/>
    </w:p>
    <w:p>
      <w:pPr>
        <w:pStyle w:val="Normal.0"/>
        <w:spacing w:after="0" w:line="240" w:lineRule="auto"/>
        <w:ind w:left="813" w:right="751" w:firstLine="0"/>
        <w:jc w:val="center"/>
        <w:rPr>
          <w:rFonts w:ascii="Times New Roman" w:cs="Times New Roman" w:hAnsi="Times New Roman" w:eastAsia="Times New Roman"/>
          <w:sz w:val="36"/>
          <w:szCs w:val="36"/>
        </w:rPr>
      </w:pPr>
      <w:r>
        <w:rPr>
          <w:rFonts w:ascii="Times New Roman" w:hAnsi="Times New Roman"/>
          <w:spacing w:val="-62"/>
          <w:sz w:val="36"/>
          <w:szCs w:val="36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36"/>
          <w:szCs w:val="36"/>
          <w:rtl w:val="0"/>
          <w:lang w:val="ru-RU"/>
        </w:rPr>
        <w:t>ПО</w:t>
      </w:r>
      <w:r>
        <w:rPr>
          <w:rFonts w:ascii="Times New Roman" w:hAnsi="Times New Roman"/>
          <w:b w:val="1"/>
          <w:bCs w:val="1"/>
          <w:spacing w:val="1"/>
          <w:sz w:val="36"/>
          <w:szCs w:val="36"/>
          <w:rtl w:val="0"/>
          <w:lang w:val="ru-RU"/>
        </w:rPr>
        <w:t>.</w:t>
      </w:r>
      <w:r>
        <w:rPr>
          <w:rFonts w:ascii="Times New Roman" w:hAnsi="Times New Roman"/>
          <w:b w:val="1"/>
          <w:bCs w:val="1"/>
          <w:sz w:val="36"/>
          <w:szCs w:val="36"/>
          <w:rtl w:val="0"/>
          <w:lang w:val="ru-RU"/>
        </w:rPr>
        <w:t>0</w:t>
      </w:r>
      <w:r>
        <w:rPr>
          <w:rFonts w:ascii="Times New Roman" w:hAnsi="Times New Roman"/>
          <w:b w:val="1"/>
          <w:bCs w:val="1"/>
          <w:spacing w:val="-3"/>
          <w:sz w:val="36"/>
          <w:szCs w:val="36"/>
          <w:rtl w:val="0"/>
          <w:lang w:val="ru-RU"/>
        </w:rPr>
        <w:t>1</w:t>
      </w:r>
      <w:r>
        <w:rPr>
          <w:rFonts w:ascii="Times New Roman" w:hAnsi="Times New Roman"/>
          <w:b w:val="1"/>
          <w:bCs w:val="1"/>
          <w:spacing w:val="1"/>
          <w:sz w:val="36"/>
          <w:szCs w:val="36"/>
          <w:rtl w:val="0"/>
          <w:lang w:val="ru-RU"/>
        </w:rPr>
        <w:t>.</w:t>
      </w:r>
      <w:r>
        <w:rPr>
          <w:rFonts w:ascii="Times New Roman" w:hAnsi="Times New Roman" w:hint="default"/>
          <w:sz w:val="36"/>
          <w:szCs w:val="36"/>
          <w:rtl w:val="0"/>
          <w:lang w:val="ru-RU"/>
        </w:rPr>
        <w:t>УП</w:t>
      </w:r>
      <w:r>
        <w:rPr>
          <w:rFonts w:ascii="Times New Roman" w:hAnsi="Times New Roman"/>
          <w:b w:val="1"/>
          <w:bCs w:val="1"/>
          <w:spacing w:val="1"/>
          <w:sz w:val="36"/>
          <w:szCs w:val="36"/>
          <w:rtl w:val="0"/>
          <w:lang w:val="ru-RU"/>
        </w:rPr>
        <w:t>.</w:t>
      </w:r>
      <w:r>
        <w:rPr>
          <w:rFonts w:ascii="Times New Roman" w:hAnsi="Times New Roman"/>
          <w:b w:val="1"/>
          <w:bCs w:val="1"/>
          <w:sz w:val="36"/>
          <w:szCs w:val="36"/>
          <w:rtl w:val="0"/>
          <w:lang w:val="ru-RU"/>
        </w:rPr>
        <w:t>0</w:t>
      </w:r>
      <w:r>
        <w:rPr>
          <w:rFonts w:ascii="Times New Roman" w:hAnsi="Times New Roman"/>
          <w:b w:val="1"/>
          <w:bCs w:val="1"/>
          <w:spacing w:val="-3"/>
          <w:sz w:val="36"/>
          <w:szCs w:val="36"/>
          <w:rtl w:val="0"/>
          <w:lang w:val="ru-RU"/>
        </w:rPr>
        <w:t>1</w:t>
      </w:r>
      <w:r>
        <w:rPr>
          <w:rFonts w:ascii="Times New Roman" w:hAnsi="Times New Roman"/>
          <w:b w:val="1"/>
          <w:bCs w:val="1"/>
          <w:spacing w:val="1"/>
          <w:sz w:val="36"/>
          <w:szCs w:val="36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-1"/>
          <w:sz w:val="36"/>
          <w:szCs w:val="36"/>
          <w:rtl w:val="0"/>
          <w:lang w:val="ru-RU"/>
        </w:rPr>
        <w:t>С</w:t>
      </w:r>
      <w:r>
        <w:rPr>
          <w:rFonts w:ascii="Times New Roman" w:hAnsi="Times New Roman" w:hint="default"/>
          <w:sz w:val="36"/>
          <w:szCs w:val="36"/>
          <w:rtl w:val="0"/>
          <w:lang w:val="ru-RU"/>
        </w:rPr>
        <w:t>ПЕЦИ</w:t>
      </w:r>
      <w:r>
        <w:rPr>
          <w:rFonts w:ascii="Times New Roman" w:hAnsi="Times New Roman" w:hint="default"/>
          <w:spacing w:val="-1"/>
          <w:sz w:val="36"/>
          <w:szCs w:val="36"/>
          <w:rtl w:val="0"/>
          <w:lang w:val="ru-RU"/>
        </w:rPr>
        <w:t>А</w:t>
      </w:r>
      <w:r>
        <w:rPr>
          <w:rFonts w:ascii="Times New Roman" w:hAnsi="Times New Roman" w:hint="default"/>
          <w:sz w:val="36"/>
          <w:szCs w:val="36"/>
          <w:rtl w:val="0"/>
          <w:lang w:val="ru-RU"/>
        </w:rPr>
        <w:t>Л</w:t>
      </w:r>
      <w:r>
        <w:rPr>
          <w:rFonts w:ascii="Times New Roman" w:hAnsi="Times New Roman" w:hint="default"/>
          <w:spacing w:val="-1"/>
          <w:sz w:val="36"/>
          <w:szCs w:val="36"/>
          <w:rtl w:val="0"/>
          <w:lang w:val="ru-RU"/>
        </w:rPr>
        <w:t>Ь</w:t>
      </w:r>
      <w:r>
        <w:rPr>
          <w:rFonts w:ascii="Times New Roman" w:hAnsi="Times New Roman" w:hint="default"/>
          <w:sz w:val="36"/>
          <w:szCs w:val="36"/>
          <w:rtl w:val="0"/>
          <w:lang w:val="ru-RU"/>
        </w:rPr>
        <w:t>Н</w:t>
      </w:r>
      <w:r>
        <w:rPr>
          <w:rFonts w:ascii="Times New Roman" w:hAnsi="Times New Roman" w:hint="default"/>
          <w:spacing w:val="3"/>
          <w:sz w:val="36"/>
          <w:szCs w:val="36"/>
          <w:rtl w:val="0"/>
          <w:lang w:val="ru-RU"/>
        </w:rPr>
        <w:t>О</w:t>
      </w:r>
      <w:r>
        <w:rPr>
          <w:rFonts w:ascii="Times New Roman" w:hAnsi="Times New Roman" w:hint="default"/>
          <w:spacing w:val="-1"/>
          <w:sz w:val="36"/>
          <w:szCs w:val="36"/>
          <w:rtl w:val="0"/>
          <w:lang w:val="ru-RU"/>
        </w:rPr>
        <w:t>С</w:t>
      </w:r>
      <w:r>
        <w:rPr>
          <w:rFonts w:ascii="Times New Roman" w:hAnsi="Times New Roman" w:hint="default"/>
          <w:sz w:val="36"/>
          <w:szCs w:val="36"/>
          <w:rtl w:val="0"/>
          <w:lang w:val="ru-RU"/>
        </w:rPr>
        <w:t>ТЬ</w:t>
      </w:r>
    </w:p>
    <w:p>
      <w:pPr>
        <w:pStyle w:val="Normal.0"/>
        <w:spacing w:after="0" w:line="240" w:lineRule="auto"/>
        <w:ind w:left="813" w:right="751" w:firstLine="0"/>
        <w:jc w:val="center"/>
        <w:rPr>
          <w:rFonts w:ascii="Times New Roman" w:cs="Times New Roman" w:hAnsi="Times New Roman" w:eastAsia="Times New Roman"/>
          <w:sz w:val="36"/>
          <w:szCs w:val="36"/>
        </w:rPr>
      </w:pPr>
    </w:p>
    <w:p>
      <w:pPr>
        <w:pStyle w:val="Normal.0"/>
        <w:spacing w:after="0" w:line="240" w:lineRule="auto"/>
        <w:ind w:left="813" w:right="751" w:firstLine="0"/>
        <w:jc w:val="center"/>
        <w:rPr>
          <w:rFonts w:ascii="Times New Roman" w:cs="Times New Roman" w:hAnsi="Times New Roman" w:eastAsia="Times New Roman"/>
          <w:sz w:val="36"/>
          <w:szCs w:val="36"/>
        </w:rPr>
      </w:pPr>
    </w:p>
    <w:p>
      <w:pPr>
        <w:pStyle w:val="Normal.0"/>
        <w:spacing w:after="0" w:line="240" w:lineRule="auto"/>
        <w:ind w:left="813" w:right="751" w:firstLine="0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для обучающихся от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6,6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9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лет включительно</w:t>
      </w:r>
    </w:p>
    <w:p>
      <w:pPr>
        <w:pStyle w:val="Normal.0"/>
        <w:spacing w:after="0" w:line="240" w:lineRule="auto"/>
        <w:ind w:left="813" w:right="751" w:firstLine="0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pacing w:val="1"/>
          <w:sz w:val="28"/>
          <w:szCs w:val="28"/>
          <w:rtl w:val="0"/>
          <w:lang w:val="ru-RU"/>
        </w:rPr>
        <w:t xml:space="preserve">Срок реализации – </w:t>
      </w:r>
      <w:r>
        <w:rPr>
          <w:rFonts w:ascii="Times New Roman" w:hAnsi="Times New Roman"/>
          <w:spacing w:val="1"/>
          <w:sz w:val="28"/>
          <w:szCs w:val="28"/>
          <w:rtl w:val="0"/>
          <w:lang w:val="ru-RU"/>
        </w:rPr>
        <w:t xml:space="preserve">8 (9) </w:t>
      </w:r>
      <w:r>
        <w:rPr>
          <w:rFonts w:ascii="Times New Roman" w:hAnsi="Times New Roman" w:hint="default"/>
          <w:spacing w:val="1"/>
          <w:sz w:val="28"/>
          <w:szCs w:val="28"/>
          <w:rtl w:val="0"/>
          <w:lang w:val="ru-RU"/>
        </w:rPr>
        <w:t>лет</w:t>
      </w:r>
    </w:p>
    <w:p>
      <w:pPr>
        <w:pStyle w:val="Normal.0"/>
        <w:spacing w:after="0" w:line="200" w:lineRule="exact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00" w:lineRule="exact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00" w:lineRule="exact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00" w:lineRule="exact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00" w:lineRule="exact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00" w:lineRule="exact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00" w:lineRule="exact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00" w:lineRule="exact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00" w:lineRule="exac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200" w:lineRule="exac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200" w:lineRule="exac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200" w:lineRule="exac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200" w:lineRule="exac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200" w:lineRule="exac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200" w:lineRule="exac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200" w:lineRule="exac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Москва</w:t>
      </w:r>
    </w:p>
    <w:p>
      <w:pPr>
        <w:pStyle w:val="Основной текст A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ormal.0"/>
        <w:suppressAutoHyphens w:val="1"/>
        <w:spacing w:after="0" w:line="200" w:lineRule="exact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  <w14:textOutline w14:w="12700" w14:cap="flat">
            <w14:noFill/>
            <w14:miter w14:lim="400000"/>
          </w14:textOutline>
        </w:rPr>
        <w:t>Структура программы учебного предмета</w:t>
      </w:r>
    </w:p>
    <w:p>
      <w:pPr>
        <w:pStyle w:val="Normal.0"/>
        <w:widowControl w:val="0"/>
        <w:tabs>
          <w:tab w:val="left" w:pos="709"/>
        </w:tabs>
        <w:suppressAutoHyphens w:val="1"/>
        <w:spacing w:before="100" w:after="100" w:line="360" w:lineRule="auto"/>
        <w:ind w:left="818" w:hanging="818"/>
        <w:rPr>
          <w:rFonts w:ascii="Times New Roman" w:cs="Times New Roman" w:hAnsi="Times New Roman" w:eastAsia="Times New Roman"/>
          <w:b w:val="1"/>
          <w:bCs w:val="1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  <w14:textOutline w14:w="12700" w14:cap="flat">
            <w14:noFill/>
            <w14:miter w14:lim="400000"/>
          </w14:textOutline>
        </w:rPr>
        <w:t>I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Пояснительная записка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Характеристика учебного предмета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его место и роль в образовательной программе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Цели и задачи учебного предмета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Срок реализации учебного предмета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Объем учебного времени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Форма проведения учебных аудиторных занятий 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Обоснование структуры программы учебного предмета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Методы обучения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Описание материально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технических условий реализации учебного предмета</w:t>
      </w:r>
    </w:p>
    <w:p>
      <w:pPr>
        <w:pStyle w:val="Normal.0"/>
        <w:suppressAutoHyphens w:val="1"/>
        <w:spacing w:before="100" w:after="100" w:line="360" w:lineRule="auto"/>
        <w:ind w:left="708" w:hanging="708"/>
        <w:rPr>
          <w:rFonts w:ascii="Times New Roman" w:cs="Times New Roman" w:hAnsi="Times New Roman" w:eastAsia="Times New Roman"/>
          <w:b w:val="1"/>
          <w:bCs w:val="1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  <w14:textOutline w14:w="12700" w14:cap="flat">
            <w14:noFill/>
            <w14:miter w14:lim="400000"/>
          </w14:textOutline>
        </w:rPr>
        <w:t>II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Содержание учебного предмета</w:t>
      </w:r>
    </w:p>
    <w:p>
      <w:pPr>
        <w:pStyle w:val="Normal.0"/>
        <w:numPr>
          <w:ilvl w:val="0"/>
          <w:numId w:val="4"/>
        </w:numPr>
        <w:suppressAutoHyphens w:val="1"/>
        <w:bidi w:val="0"/>
        <w:spacing w:before="100" w:after="10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Сведения о затратах учебного времени</w:t>
      </w:r>
    </w:p>
    <w:p>
      <w:pPr>
        <w:pStyle w:val="Normal.0"/>
        <w:numPr>
          <w:ilvl w:val="0"/>
          <w:numId w:val="4"/>
        </w:numPr>
        <w:suppressAutoHyphens w:val="1"/>
        <w:bidi w:val="0"/>
        <w:spacing w:before="100" w:after="24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Распределение учебного материала по годам обучения</w:t>
      </w:r>
    </w:p>
    <w:p>
      <w:pPr>
        <w:pStyle w:val="Normal.0"/>
        <w:suppressAutoHyphens w:val="1"/>
        <w:spacing w:before="100" w:after="100" w:line="360" w:lineRule="auto"/>
        <w:ind w:left="708" w:hanging="708"/>
        <w:rPr>
          <w:rFonts w:ascii="Times New Roman" w:cs="Times New Roman" w:hAnsi="Times New Roman" w:eastAsia="Times New Roman"/>
          <w:b w:val="1"/>
          <w:bCs w:val="1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  <w14:textOutline w14:w="12700" w14:cap="flat">
            <w14:noFill/>
            <w14:miter w14:lim="400000"/>
          </w14:textOutline>
        </w:rPr>
        <w:t>III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Требования к уровню подготовки обучающихся</w:t>
      </w:r>
    </w:p>
    <w:p>
      <w:pPr>
        <w:pStyle w:val="Normal.0"/>
        <w:suppressAutoHyphens w:val="1"/>
        <w:spacing w:after="0" w:line="360" w:lineRule="auto"/>
        <w:ind w:left="708" w:hanging="708"/>
        <w:rPr>
          <w:rFonts w:ascii="Times New Roman" w:cs="Times New Roman" w:hAnsi="Times New Roman" w:eastAsia="Times New Roman"/>
          <w:b w:val="1"/>
          <w:bCs w:val="1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  <w14:textOutline w14:w="12700" w14:cap="flat">
            <w14:noFill/>
            <w14:miter w14:lim="400000"/>
          </w14:textOutline>
        </w:rPr>
        <w:t>IV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Формы и методы контроля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система оценок   </w:t>
        <w:tab/>
        <w:t xml:space="preserve"> </w:t>
        <w:tab/>
        <w:t xml:space="preserve"> </w:t>
        <w:tab/>
        <w:t xml:space="preserve"> </w:t>
      </w:r>
    </w:p>
    <w:p>
      <w:pPr>
        <w:pStyle w:val="Normal.0"/>
        <w:numPr>
          <w:ilvl w:val="1"/>
          <w:numId w:val="6"/>
        </w:numPr>
        <w:suppressAutoHyphens w:val="1"/>
        <w:bidi w:val="0"/>
        <w:spacing w:after="0" w:line="360" w:lineRule="auto"/>
        <w:ind w:right="598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Аттестация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цели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виды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форма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содержание</w:t>
      </w:r>
    </w:p>
    <w:p>
      <w:pPr>
        <w:pStyle w:val="Normal.0"/>
        <w:numPr>
          <w:ilvl w:val="1"/>
          <w:numId w:val="6"/>
        </w:numPr>
        <w:suppressAutoHyphens w:val="1"/>
        <w:bidi w:val="0"/>
        <w:spacing w:after="0" w:line="360" w:lineRule="auto"/>
        <w:ind w:right="598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Критерии оценки</w:t>
      </w:r>
    </w:p>
    <w:p>
      <w:pPr>
        <w:pStyle w:val="Normal.0"/>
        <w:suppressAutoHyphens w:val="1"/>
        <w:spacing w:after="0" w:line="360" w:lineRule="auto"/>
        <w:ind w:right="598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</w:p>
    <w:p>
      <w:pPr>
        <w:pStyle w:val="Normal.0"/>
        <w:suppressAutoHyphens w:val="1"/>
        <w:spacing w:after="0" w:line="360" w:lineRule="auto"/>
        <w:ind w:left="708" w:hanging="708"/>
        <w:rPr>
          <w:rFonts w:ascii="Times New Roman" w:cs="Times New Roman" w:hAnsi="Times New Roman" w:eastAsia="Times New Roman"/>
          <w:b w:val="1"/>
          <w:bCs w:val="1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  <w14:textOutline w14:w="12700" w14:cap="flat">
            <w14:noFill/>
            <w14:miter w14:lim="400000"/>
          </w14:textOutline>
        </w:rPr>
        <w:t>V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Методическое обеспечение учебного процесса </w:t>
        <w:tab/>
        <w:t xml:space="preserve"> </w:t>
        <w:tab/>
        <w:t xml:space="preserve"> </w:t>
        <w:tab/>
        <w:t xml:space="preserve"> </w:t>
      </w:r>
    </w:p>
    <w:p>
      <w:pPr>
        <w:pStyle w:val="Normal.0"/>
        <w:numPr>
          <w:ilvl w:val="1"/>
          <w:numId w:val="8"/>
        </w:numPr>
        <w:suppressAutoHyphens w:val="1"/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Методические рекомендации педагогическим работникам</w:t>
      </w:r>
    </w:p>
    <w:p>
      <w:pPr>
        <w:pStyle w:val="Normal.0"/>
        <w:numPr>
          <w:ilvl w:val="1"/>
          <w:numId w:val="8"/>
        </w:numPr>
        <w:suppressAutoHyphens w:val="1"/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Методические рекомендации по организации самостоятельной работы</w:t>
      </w:r>
    </w:p>
    <w:p>
      <w:pPr>
        <w:pStyle w:val="Normal.0"/>
        <w:suppressAutoHyphens w:val="1"/>
        <w:spacing w:after="0"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 </w:t>
      </w:r>
    </w:p>
    <w:p>
      <w:pPr>
        <w:pStyle w:val="Normal.0"/>
        <w:suppressAutoHyphens w:val="1"/>
        <w:spacing w:after="0"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  <w14:textOutline w14:w="12700" w14:cap="flat">
            <w14:noFill/>
            <w14:miter w14:lim="400000"/>
          </w14:textOutline>
        </w:rPr>
        <w:t>VI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Список методической и учебной литературы</w:t>
      </w:r>
    </w:p>
    <w:p>
      <w:pPr>
        <w:pStyle w:val="Normal.0"/>
        <w:suppressAutoHyphens w:val="1"/>
        <w:spacing w:after="0" w:line="360" w:lineRule="auto"/>
        <w:ind w:firstLine="567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uppressAutoHyphens w:val="1"/>
        <w:spacing w:after="0" w:line="360" w:lineRule="auto"/>
        <w:ind w:firstLine="567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uppressAutoHyphens w:val="1"/>
        <w:spacing w:after="0" w:line="360" w:lineRule="auto"/>
        <w:ind w:firstLine="567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uppressAutoHyphens w:val="1"/>
        <w:spacing w:after="0" w:line="360" w:lineRule="auto"/>
        <w:ind w:firstLine="567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uppressAutoHyphens w:val="1"/>
        <w:spacing w:after="0" w:line="360" w:lineRule="auto"/>
        <w:ind w:firstLine="567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uppressAutoHyphens w:val="1"/>
        <w:spacing w:after="0" w:line="360" w:lineRule="auto"/>
        <w:ind w:firstLine="567"/>
        <w:jc w:val="center"/>
        <w:outlineLvl w:val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page"/>
      </w:r>
    </w:p>
    <w:p>
      <w:pPr>
        <w:pStyle w:val="Normal.0"/>
        <w:suppressAutoHyphens w:val="1"/>
        <w:spacing w:line="360" w:lineRule="auto"/>
        <w:ind w:firstLine="567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  <w14:textOutline w14:w="12700" w14:cap="flat">
            <w14:noFill/>
            <w14:miter w14:lim="400000"/>
          </w14:textOutline>
        </w:rPr>
        <w:t>I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 </w:t>
      </w:r>
      <w:r>
        <w:rPr>
          <w:rFonts w:ascii="Times New Roman" w:hAnsi="Times New Roman" w:hint="default"/>
          <w:b w:val="1"/>
          <w:bCs w:val="1"/>
          <w:cap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Пояснительная записка</w:t>
      </w:r>
    </w:p>
    <w:p>
      <w:pPr>
        <w:pStyle w:val="Normal.0"/>
        <w:suppressAutoHyphens w:val="1"/>
        <w:spacing w:after="0" w:line="360" w:lineRule="auto"/>
        <w:ind w:firstLine="709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Характеристика учебного предмета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его место и роль в образовательной программе</w:t>
      </w:r>
    </w:p>
    <w:p>
      <w:pPr>
        <w:pStyle w:val="Normal.0"/>
        <w:widowControl w:val="0"/>
        <w:suppressAutoHyphens w:val="1"/>
        <w:spacing w:after="0" w:line="360" w:lineRule="auto"/>
        <w:ind w:left="20" w:firstLine="74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Программа УП «Специальность» по виду инструмента «аккордеон»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далее – «Специальность»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составлена на основе федеральных государственных требований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далее ФГТ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которые устанавливают обязательные требования к минимуму содержания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структуре и условиям реализации дополнительной предпрофессиональной программы в области музыкального искусства «Народные инструменты» и сроку обучения по этой программе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утвержденных приказом Министерства культуры России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28.01.2026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№ </w:t>
      </w:r>
      <w:r>
        <w:rPr>
          <w:rFonts w:ascii="Times New Roman" w:hAnsi="Times New Roman"/>
          <w:sz w:val="24"/>
          <w:szCs w:val="24"/>
          <w:rtl w:val="0"/>
          <w:lang w:val="ru-RU"/>
        </w:rPr>
        <w:t>138</w:t>
      </w:r>
      <w:r>
        <w:rPr>
          <w:rFonts w:ascii="Times New Roman" w:cs="Times New Roman" w:hAnsi="Times New Roman" w:eastAsia="Times New Roman"/>
          <w:sz w:val="24"/>
          <w:szCs w:val="24"/>
          <w:vertAlign w:val="superscript"/>
        </w:rPr>
        <w:footnoteReference w:id="1"/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ind w:left="20" w:firstLine="740"/>
        <w:jc w:val="both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УП «Специальность» направлен на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:</w:t>
      </w:r>
    </w:p>
    <w:p>
      <w:pPr>
        <w:pStyle w:val="Normal.0"/>
        <w:numPr>
          <w:ilvl w:val="0"/>
          <w:numId w:val="10"/>
        </w:numPr>
        <w:bidi w:val="0"/>
        <w:spacing w:after="0" w:line="360" w:lineRule="auto"/>
        <w:ind w:right="0"/>
        <w:jc w:val="both"/>
        <w:rPr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воспитание и развитие у детей личностных качеств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позволяющих уважать и принимать духовные и культурные ценности разных народов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;</w:t>
      </w:r>
    </w:p>
    <w:p>
      <w:pPr>
        <w:pStyle w:val="Normal.0"/>
        <w:numPr>
          <w:ilvl w:val="0"/>
          <w:numId w:val="1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формирование у детей эстетических взглядов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нравственных установок и потребности общения с духовными ценностями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;</w:t>
      </w:r>
    </w:p>
    <w:p>
      <w:pPr>
        <w:pStyle w:val="Normal.0"/>
        <w:numPr>
          <w:ilvl w:val="0"/>
          <w:numId w:val="1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формирование у детей умения самостоятельно воспринимать и определять значимость культурных ценностей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</w:t>
      </w:r>
    </w:p>
    <w:p>
      <w:pPr>
        <w:pStyle w:val="Normal.0"/>
        <w:numPr>
          <w:ilvl w:val="0"/>
          <w:numId w:val="1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воспитание детей в творческой атмосфере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обстановке доброжелательности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эмоционально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нравственной отзывчивости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а также профессиональной требовательности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;</w:t>
      </w:r>
    </w:p>
    <w:p>
      <w:pPr>
        <w:pStyle w:val="Normal.0"/>
        <w:numPr>
          <w:ilvl w:val="0"/>
          <w:numId w:val="1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формирование у детей знаний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умений и навыков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позволяющих в дальнейшем осваивать основные профессиональные образовательные программы области музыкального искусства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;</w:t>
      </w:r>
    </w:p>
    <w:p>
      <w:pPr>
        <w:pStyle w:val="Normal.0"/>
        <w:numPr>
          <w:ilvl w:val="0"/>
          <w:numId w:val="1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выработку у детей личностных качеств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способствующих освоению в соответствии с требованиями учебной информации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умению планировать свою домашнюю работу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осуществлению самостоятельного контроля за своей учебной деятельностью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умению давать объективную оценку своему труду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формированию навыков взаимодействия с преподавателями и обучающимися в образовательном процессе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уважительному отношению к иному мнению и художественно–эстетическим взглядам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пониманию причин успеха 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неуспеха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собственной учебной деятельности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определению наиболее эффективных способов достижения результата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</w:p>
    <w:p>
      <w:pPr>
        <w:pStyle w:val="Normal.0"/>
        <w:widowControl w:val="0"/>
        <w:suppressAutoHyphens w:val="1"/>
        <w:spacing w:after="0" w:line="360" w:lineRule="auto"/>
        <w:ind w:left="20" w:firstLine="740"/>
        <w:jc w:val="both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360" w:lineRule="auto"/>
        <w:outlineLvl w:val="0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Цели и задачи учебного предмета</w:t>
      </w:r>
    </w:p>
    <w:p>
      <w:pPr>
        <w:pStyle w:val="Normal.0"/>
        <w:spacing w:after="0" w:line="360" w:lineRule="auto"/>
        <w:ind w:left="120" w:firstLine="600"/>
        <w:jc w:val="both"/>
        <w:outlineLvl w:val="0"/>
        <w:rPr>
          <w:rFonts w:ascii="Times New Roman" w:cs="Times New Roman" w:hAnsi="Times New Roman" w:eastAsia="Times New Roman"/>
          <w:b w:val="1"/>
          <w:bCs w:val="1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Цели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:</w:t>
      </w:r>
    </w:p>
    <w:p>
      <w:pPr>
        <w:pStyle w:val="Normal.0"/>
        <w:numPr>
          <w:ilvl w:val="0"/>
          <w:numId w:val="12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развитие музыкально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творческих способностей обучающегося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на основе приобретенных им знаний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умений и навыков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позволяющих воспринимать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осваивать и исполнять на аккордеоне произведения различных жанров и форм в соответствии с ФГТ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;</w:t>
      </w:r>
    </w:p>
    <w:p>
      <w:pPr>
        <w:pStyle w:val="Normal.0"/>
        <w:numPr>
          <w:ilvl w:val="0"/>
          <w:numId w:val="12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формирование у детей знаний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умений и навыков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позволяющих в дальнейшем осваивать основные профессиональные образовательные программы области музыкального искусства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сновной текст3"/>
        <w:shd w:val="clear" w:color="auto" w:fill="auto"/>
        <w:suppressAutoHyphens w:val="1"/>
        <w:spacing w:after="0" w:line="360" w:lineRule="auto"/>
        <w:jc w:val="both"/>
        <w:outlineLvl w:val="0"/>
        <w:rPr>
          <w:sz w:val="24"/>
          <w:szCs w:val="24"/>
        </w:rPr>
      </w:pPr>
    </w:p>
    <w:p>
      <w:pPr>
        <w:pStyle w:val="Основной текст3"/>
        <w:shd w:val="clear" w:color="auto" w:fill="auto"/>
        <w:suppressAutoHyphens w:val="1"/>
        <w:spacing w:after="0" w:line="360" w:lineRule="auto"/>
        <w:jc w:val="both"/>
        <w:outlineLvl w:val="0"/>
        <w:rPr>
          <w:b w:val="1"/>
          <w:bCs w:val="1"/>
          <w:sz w:val="24"/>
          <w:szCs w:val="24"/>
        </w:rPr>
      </w:pPr>
      <w:r>
        <w:rPr>
          <w:sz w:val="24"/>
          <w:szCs w:val="24"/>
          <w:rtl w:val="0"/>
          <w:lang w:val="ru-RU"/>
        </w:rPr>
        <w:t xml:space="preserve">            </w:t>
      </w:r>
      <w:r>
        <w:rPr>
          <w:b w:val="1"/>
          <w:bCs w:val="1"/>
          <w:sz w:val="24"/>
          <w:szCs w:val="24"/>
          <w:rtl w:val="0"/>
          <w:lang w:val="ru-RU"/>
        </w:rPr>
        <w:t>Задачи</w:t>
      </w:r>
      <w:r>
        <w:rPr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3"/>
        <w:shd w:val="clear" w:color="auto" w:fill="auto"/>
        <w:suppressAutoHyphens w:val="1"/>
        <w:spacing w:after="0" w:line="360" w:lineRule="auto"/>
        <w:ind w:firstLine="660"/>
        <w:jc w:val="both"/>
        <w:outlineLvl w:val="0"/>
        <w:rPr>
          <w:sz w:val="24"/>
          <w:szCs w:val="24"/>
          <w:u w:val="single"/>
        </w:rPr>
      </w:pPr>
      <w:r>
        <w:rPr>
          <w:sz w:val="24"/>
          <w:szCs w:val="24"/>
          <w:u w:val="single"/>
          <w:rtl w:val="0"/>
          <w:lang w:val="ru-RU"/>
        </w:rPr>
        <w:t>Обучающие</w:t>
      </w:r>
      <w:r>
        <w:rPr>
          <w:sz w:val="24"/>
          <w:szCs w:val="24"/>
          <w:u w:val="single"/>
          <w:rtl w:val="0"/>
          <w:lang w:val="ru-RU"/>
        </w:rPr>
        <w:t>:</w:t>
      </w:r>
    </w:p>
    <w:p>
      <w:pPr>
        <w:pStyle w:val="Основной текст3"/>
        <w:numPr>
          <w:ilvl w:val="0"/>
          <w:numId w:val="14"/>
        </w:numPr>
        <w:shd w:val="clear" w:color="auto" w:fill="auto"/>
        <w:suppressAutoHyphens w:val="1"/>
        <w:bidi w:val="0"/>
        <w:spacing w:after="0" w:line="360" w:lineRule="auto"/>
        <w:ind w:right="40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овладение знаниями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умениями и навыками игры на аккордеоне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позволяющими творчески исполнять музыкальные произведения в соответствии с необходимым уровнем музыкальной грамотности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Основной текст3"/>
        <w:numPr>
          <w:ilvl w:val="0"/>
          <w:numId w:val="15"/>
        </w:numPr>
        <w:shd w:val="clear" w:color="auto" w:fill="auto"/>
        <w:suppressAutoHyphens w:val="1"/>
        <w:bidi w:val="0"/>
        <w:spacing w:after="0" w:line="360" w:lineRule="auto"/>
        <w:ind w:right="0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приобретение учащихся опыта творческой деятельности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Основной текст3"/>
        <w:numPr>
          <w:ilvl w:val="0"/>
          <w:numId w:val="14"/>
        </w:numPr>
        <w:shd w:val="clear" w:color="auto" w:fill="auto"/>
        <w:suppressAutoHyphens w:val="1"/>
        <w:bidi w:val="0"/>
        <w:spacing w:after="0" w:line="360" w:lineRule="auto"/>
        <w:ind w:right="40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формирование навыков сольной исполнительской практики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ее практическое применение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Основной текст3"/>
        <w:numPr>
          <w:ilvl w:val="0"/>
          <w:numId w:val="14"/>
        </w:numPr>
        <w:shd w:val="clear" w:color="auto" w:fill="auto"/>
        <w:suppressAutoHyphens w:val="1"/>
        <w:bidi w:val="0"/>
        <w:spacing w:after="0" w:line="360" w:lineRule="auto"/>
        <w:ind w:right="40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формирование у одаренных детей комплекса знаний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умений и навыков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позволяющих в дальнейшем осваивать основные профессиональные образовательные программы в области музыкального искусства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сновной текст3"/>
        <w:shd w:val="clear" w:color="auto" w:fill="auto"/>
        <w:tabs>
          <w:tab w:val="left" w:pos="828"/>
        </w:tabs>
        <w:suppressAutoHyphens w:val="1"/>
        <w:spacing w:after="0" w:line="360" w:lineRule="auto"/>
        <w:ind w:right="40"/>
        <w:jc w:val="both"/>
        <w:rPr>
          <w:sz w:val="24"/>
          <w:szCs w:val="24"/>
        </w:rPr>
      </w:pPr>
    </w:p>
    <w:p>
      <w:pPr>
        <w:pStyle w:val="Style4"/>
        <w:widowControl w:val="1"/>
        <w:tabs>
          <w:tab w:val="left" w:pos="955"/>
        </w:tabs>
        <w:suppressAutoHyphens w:val="1"/>
        <w:spacing w:line="360" w:lineRule="auto"/>
        <w:outlineLvl w:val="0"/>
        <w:rPr>
          <w:u w:val="single"/>
        </w:rPr>
      </w:pPr>
      <w:r>
        <w:rPr>
          <w:u w:val="single"/>
          <w:rtl w:val="0"/>
          <w:lang w:val="ru-RU"/>
        </w:rPr>
        <w:t>Развивающие</w:t>
      </w:r>
      <w:r>
        <w:rPr>
          <w:u w:val="single"/>
          <w:rtl w:val="0"/>
          <w:lang w:val="ru-RU"/>
        </w:rPr>
        <w:t>:</w:t>
      </w:r>
    </w:p>
    <w:p>
      <w:pPr>
        <w:pStyle w:val="Основной текст3"/>
        <w:numPr>
          <w:ilvl w:val="0"/>
          <w:numId w:val="14"/>
        </w:numPr>
        <w:shd w:val="clear" w:color="auto" w:fill="auto"/>
        <w:suppressAutoHyphens w:val="1"/>
        <w:bidi w:val="0"/>
        <w:spacing w:after="0" w:line="360" w:lineRule="auto"/>
        <w:ind w:right="40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развитие у обучающихся личностных качеств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позволяющих уважать и принимать духовные и культурные ценности разных народов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Основной текст3"/>
        <w:numPr>
          <w:ilvl w:val="0"/>
          <w:numId w:val="14"/>
        </w:numPr>
        <w:shd w:val="clear" w:color="auto" w:fill="auto"/>
        <w:suppressAutoHyphens w:val="1"/>
        <w:bidi w:val="0"/>
        <w:spacing w:after="0" w:line="360" w:lineRule="auto"/>
        <w:ind w:right="40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гармоничное развитие у учащихся музыкального слуха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вкуса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Основной текст3"/>
        <w:numPr>
          <w:ilvl w:val="0"/>
          <w:numId w:val="14"/>
        </w:numPr>
        <w:shd w:val="clear" w:color="auto" w:fill="auto"/>
        <w:suppressAutoHyphens w:val="1"/>
        <w:bidi w:val="0"/>
        <w:spacing w:after="0" w:line="360" w:lineRule="auto"/>
        <w:ind w:right="40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развитие воображения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мышления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воли – качеств личности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необходимых для осуществления творческой деятельности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Основной текст3"/>
        <w:numPr>
          <w:ilvl w:val="0"/>
          <w:numId w:val="14"/>
        </w:numPr>
        <w:shd w:val="clear" w:color="auto" w:fill="auto"/>
        <w:suppressAutoHyphens w:val="1"/>
        <w:bidi w:val="0"/>
        <w:spacing w:after="0" w:line="360" w:lineRule="auto"/>
        <w:ind w:right="40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формирование у лучших выпускников осознанной мотивации к продолжению профессионального обучения и подготовки их к вступительным экзаменам в профессиональное образовательное учреждение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сновной текст3"/>
        <w:shd w:val="clear" w:color="auto" w:fill="auto"/>
        <w:tabs>
          <w:tab w:val="left" w:pos="828"/>
        </w:tabs>
        <w:suppressAutoHyphens w:val="1"/>
        <w:spacing w:after="0" w:line="360" w:lineRule="auto"/>
        <w:ind w:left="660" w:right="40" w:firstLine="0"/>
        <w:jc w:val="both"/>
        <w:outlineLvl w:val="0"/>
        <w:rPr>
          <w:sz w:val="24"/>
          <w:szCs w:val="24"/>
          <w:u w:val="single"/>
        </w:rPr>
      </w:pPr>
      <w:r>
        <w:rPr>
          <w:sz w:val="24"/>
          <w:szCs w:val="24"/>
          <w:u w:val="single"/>
          <w:rtl w:val="0"/>
          <w:lang w:val="ru-RU"/>
        </w:rPr>
        <w:t>Воспитательные</w:t>
      </w:r>
      <w:r>
        <w:rPr>
          <w:sz w:val="24"/>
          <w:szCs w:val="24"/>
          <w:u w:val="single"/>
          <w:rtl w:val="0"/>
          <w:lang w:val="ru-RU"/>
        </w:rPr>
        <w:t>:</w:t>
      </w:r>
    </w:p>
    <w:p>
      <w:pPr>
        <w:pStyle w:val="Основной текст3"/>
        <w:numPr>
          <w:ilvl w:val="0"/>
          <w:numId w:val="14"/>
        </w:numPr>
        <w:shd w:val="clear" w:color="auto" w:fill="auto"/>
        <w:suppressAutoHyphens w:val="1"/>
        <w:bidi w:val="0"/>
        <w:spacing w:after="0" w:line="360" w:lineRule="auto"/>
        <w:ind w:right="40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формирование у обучающихся эстетических взглядов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нравственных установок и потребностей общения с духовными ценностями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Основной текст3"/>
        <w:numPr>
          <w:ilvl w:val="0"/>
          <w:numId w:val="14"/>
        </w:numPr>
        <w:shd w:val="clear" w:color="auto" w:fill="auto"/>
        <w:suppressAutoHyphens w:val="1"/>
        <w:bidi w:val="0"/>
        <w:spacing w:after="0" w:line="360" w:lineRule="auto"/>
        <w:ind w:right="40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формирование у учащихся умения самостоятельно воспринимать и оценивать культурные ценности</w:t>
      </w:r>
      <w:r>
        <w:rPr>
          <w:sz w:val="24"/>
          <w:szCs w:val="24"/>
          <w:rtl w:val="0"/>
          <w:lang w:val="ru-RU"/>
        </w:rPr>
        <w:t>;</w:t>
      </w:r>
    </w:p>
    <w:p>
      <w:pPr>
        <w:pStyle w:val="Основной текст3"/>
        <w:numPr>
          <w:ilvl w:val="0"/>
          <w:numId w:val="14"/>
        </w:numPr>
        <w:shd w:val="clear" w:color="auto" w:fill="auto"/>
        <w:suppressAutoHyphens w:val="1"/>
        <w:bidi w:val="0"/>
        <w:spacing w:after="0" w:line="360" w:lineRule="auto"/>
        <w:ind w:right="40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приобщение детей к духовным и культурным ценностям народов мира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сновной текст3"/>
        <w:shd w:val="clear" w:color="auto" w:fill="auto"/>
        <w:tabs>
          <w:tab w:val="left" w:pos="828"/>
        </w:tabs>
        <w:suppressAutoHyphens w:val="1"/>
        <w:bidi w:val="0"/>
        <w:spacing w:after="0" w:line="360" w:lineRule="auto"/>
        <w:ind w:left="0" w:right="40" w:firstLine="660"/>
        <w:jc w:val="both"/>
        <w:rPr>
          <w:sz w:val="24"/>
          <w:szCs w:val="24"/>
          <w:rtl w:val="0"/>
        </w:rPr>
      </w:pPr>
    </w:p>
    <w:p>
      <w:pPr>
        <w:pStyle w:val="Основной текст3"/>
        <w:tabs>
          <w:tab w:val="left" w:pos="828"/>
        </w:tabs>
        <w:suppressAutoHyphens w:val="1"/>
        <w:spacing w:after="0" w:line="360" w:lineRule="auto"/>
        <w:ind w:right="40"/>
        <w:jc w:val="both"/>
        <w:rPr>
          <w:sz w:val="24"/>
          <w:szCs w:val="24"/>
        </w:rPr>
      </w:pPr>
      <w:r>
        <w:rPr>
          <w:b w:val="1"/>
          <w:bCs w:val="1"/>
          <w:i w:val="1"/>
          <w:iCs w:val="1"/>
          <w:sz w:val="24"/>
          <w:szCs w:val="24"/>
          <w:rtl w:val="0"/>
        </w:rPr>
        <w:tab/>
        <w:t>Срок реализации учебного предмета</w:t>
      </w:r>
      <w:r>
        <w:rPr>
          <w:sz w:val="24"/>
          <w:szCs w:val="24"/>
          <w:rtl w:val="0"/>
          <w:lang w:val="ru-RU"/>
        </w:rPr>
        <w:t xml:space="preserve"> «Специальность» для детей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поступивших в ГБУДО г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Москвы «Московскую городскую детскую музыкальную школу имени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О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 xml:space="preserve">Дунаевского» </w:t>
      </w:r>
      <w:r>
        <w:rPr>
          <w:sz w:val="24"/>
          <w:szCs w:val="24"/>
          <w:rtl w:val="0"/>
          <w:lang w:val="ru-RU"/>
        </w:rPr>
        <w:t>(</w:t>
      </w:r>
      <w:r>
        <w:rPr>
          <w:sz w:val="24"/>
          <w:szCs w:val="24"/>
          <w:rtl w:val="0"/>
          <w:lang w:val="ru-RU"/>
        </w:rPr>
        <w:t>далее – школа</w:t>
      </w:r>
      <w:r>
        <w:rPr>
          <w:sz w:val="24"/>
          <w:szCs w:val="24"/>
          <w:rtl w:val="0"/>
          <w:lang w:val="ru-RU"/>
        </w:rPr>
        <w:t xml:space="preserve">) </w:t>
      </w:r>
      <w:r>
        <w:rPr>
          <w:sz w:val="24"/>
          <w:szCs w:val="24"/>
          <w:rtl w:val="0"/>
          <w:lang w:val="ru-RU"/>
        </w:rPr>
        <w:t>в первый класс в возрасте от шести лет шести месяцев до девяти лет включительно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 xml:space="preserve">составляет </w:t>
      </w:r>
      <w:r>
        <w:rPr>
          <w:sz w:val="24"/>
          <w:szCs w:val="24"/>
          <w:rtl w:val="0"/>
          <w:lang w:val="ru-RU"/>
        </w:rPr>
        <w:t xml:space="preserve">8 </w:t>
      </w:r>
      <w:r>
        <w:rPr>
          <w:sz w:val="24"/>
          <w:szCs w:val="24"/>
          <w:rtl w:val="0"/>
          <w:lang w:val="ru-RU"/>
        </w:rPr>
        <w:t>лет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Normal.0"/>
        <w:suppressAutoHyphens w:val="1"/>
        <w:spacing w:after="0" w:line="360" w:lineRule="auto"/>
        <w:ind w:firstLine="66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детей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 закончивших освоение образовательной программы основного общего образования или среднего общего образования и планирующих поступление в образовательные организации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реализующие образовательные программы среднего профессионального и высшего образования в области музыкального искусства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может быть увеличен на один год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uppressAutoHyphens w:val="1"/>
        <w:spacing w:after="0" w:line="360" w:lineRule="auto"/>
        <w:ind w:firstLine="66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ind w:firstLine="66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Объем учебного времени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предусмотренный учебным планом образовательной организации на реализацию учебного предмета «Специальность»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uppressAutoHyphens w:val="1"/>
        <w:spacing w:after="4" w:line="259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uppressAutoHyphens w:val="1"/>
        <w:spacing w:after="4" w:line="259" w:lineRule="auto"/>
        <w:ind w:firstLine="1134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 w:hint="default"/>
          <w:i w:val="1"/>
          <w:iCs w:val="1"/>
          <w:rtl w:val="0"/>
          <w:lang w:val="ru-RU"/>
        </w:rPr>
        <w:t xml:space="preserve">Таблица </w:t>
      </w:r>
      <w:r>
        <w:rPr>
          <w:rFonts w:ascii="Times New Roman" w:hAnsi="Times New Roman"/>
          <w:i w:val="1"/>
          <w:iCs w:val="1"/>
          <w:rtl w:val="0"/>
          <w:lang w:val="ru-RU"/>
        </w:rPr>
        <w:t xml:space="preserve">1 </w:t>
      </w:r>
    </w:p>
    <w:tbl>
      <w:tblPr>
        <w:tblW w:w="898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505"/>
        <w:gridCol w:w="1652"/>
        <w:gridCol w:w="1829"/>
      </w:tblGrid>
      <w:tr>
        <w:tblPrEx>
          <w:shd w:val="clear" w:color="auto" w:fill="ced7e7"/>
        </w:tblPrEx>
        <w:trPr>
          <w:trHeight w:val="822" w:hRule="atLeast"/>
        </w:trPr>
        <w:tc>
          <w:tcPr>
            <w:tcW w:type="dxa" w:w="55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59" w:lineRule="auto"/>
              <w:jc w:val="center"/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Срок обучения</w:t>
            </w:r>
          </w:p>
        </w:tc>
        <w:tc>
          <w:tcPr>
            <w:tcW w:type="dxa" w:w="16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2"/>
            </w:tcMar>
            <w:vAlign w:val="center"/>
          </w:tcPr>
          <w:p>
            <w:pPr>
              <w:pStyle w:val="Normal.0"/>
              <w:spacing w:after="0" w:line="259" w:lineRule="auto"/>
              <w:ind w:right="72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8 </w:t>
            </w: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лет</w:t>
            </w:r>
          </w:p>
        </w:tc>
        <w:tc>
          <w:tcPr>
            <w:tcW w:type="dxa" w:w="18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59" w:lineRule="auto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9-</w:t>
            </w: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й год обучения</w:t>
            </w:r>
          </w:p>
        </w:tc>
      </w:tr>
      <w:tr>
        <w:tblPrEx>
          <w:shd w:val="clear" w:color="auto" w:fill="ced7e7"/>
        </w:tblPrEx>
        <w:trPr>
          <w:trHeight w:val="846" w:hRule="atLeast"/>
        </w:trPr>
        <w:tc>
          <w:tcPr>
            <w:tcW w:type="dxa" w:w="55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129" w:line="259" w:lineRule="auto"/>
              <w:jc w:val="center"/>
              <w:rPr>
                <w:rFonts w:ascii="Times New Roman" w:cs="Times New Roman" w:hAnsi="Times New Roman" w:eastAsia="Times New Roman"/>
                <w:i w:val="1"/>
                <w:i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Максимальная учебная нагрузка</w:t>
            </w:r>
          </w:p>
          <w:p>
            <w:pPr>
              <w:pStyle w:val="Normal.0"/>
              <w:bidi w:val="0"/>
              <w:spacing w:after="0" w:line="259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в часах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6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1"/>
            </w:tcMar>
            <w:vAlign w:val="center"/>
          </w:tcPr>
          <w:p>
            <w:pPr>
              <w:pStyle w:val="Normal.0"/>
              <w:spacing w:after="0" w:line="259" w:lineRule="auto"/>
              <w:ind w:right="71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1283</w:t>
            </w:r>
          </w:p>
        </w:tc>
        <w:tc>
          <w:tcPr>
            <w:tcW w:type="dxa" w:w="18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4"/>
            </w:tcMar>
            <w:vAlign w:val="center"/>
          </w:tcPr>
          <w:p>
            <w:pPr>
              <w:pStyle w:val="Normal.0"/>
              <w:spacing w:after="0" w:line="259" w:lineRule="auto"/>
              <w:ind w:right="74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214,5</w:t>
            </w:r>
          </w:p>
        </w:tc>
      </w:tr>
      <w:tr>
        <w:tblPrEx>
          <w:shd w:val="clear" w:color="auto" w:fill="ced7e7"/>
        </w:tblPrEx>
        <w:trPr>
          <w:trHeight w:val="848" w:hRule="atLeast"/>
        </w:trPr>
        <w:tc>
          <w:tcPr>
            <w:tcW w:type="dxa" w:w="55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117" w:line="259" w:lineRule="auto"/>
              <w:jc w:val="center"/>
              <w:rPr>
                <w:rFonts w:ascii="Times New Roman" w:cs="Times New Roman" w:hAnsi="Times New Roman" w:eastAsia="Times New Roman"/>
                <w:i w:val="1"/>
                <w:i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Количество</w:t>
            </w:r>
          </w:p>
          <w:p>
            <w:pPr>
              <w:pStyle w:val="Normal.0"/>
              <w:bidi w:val="0"/>
              <w:spacing w:after="0" w:line="259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часов на аудиторные занятия</w:t>
            </w:r>
          </w:p>
        </w:tc>
        <w:tc>
          <w:tcPr>
            <w:tcW w:type="dxa" w:w="16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1"/>
            </w:tcMar>
            <w:vAlign w:val="center"/>
          </w:tcPr>
          <w:p>
            <w:pPr>
              <w:pStyle w:val="Normal.0"/>
              <w:spacing w:after="0" w:line="259" w:lineRule="auto"/>
              <w:ind w:right="71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559</w:t>
            </w:r>
          </w:p>
        </w:tc>
        <w:tc>
          <w:tcPr>
            <w:tcW w:type="dxa" w:w="18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1"/>
            </w:tcMar>
            <w:vAlign w:val="center"/>
          </w:tcPr>
          <w:p>
            <w:pPr>
              <w:pStyle w:val="Normal.0"/>
              <w:spacing w:after="0" w:line="259" w:lineRule="auto"/>
              <w:ind w:right="71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82,5</w:t>
            </w:r>
          </w:p>
        </w:tc>
      </w:tr>
      <w:tr>
        <w:tblPrEx>
          <w:shd w:val="clear" w:color="auto" w:fill="ced7e7"/>
        </w:tblPrEx>
        <w:trPr>
          <w:trHeight w:val="1320" w:hRule="atLeast"/>
        </w:trPr>
        <w:tc>
          <w:tcPr>
            <w:tcW w:type="dxa" w:w="55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345" w:lineRule="auto"/>
              <w:jc w:val="center"/>
              <w:rPr>
                <w:rFonts w:ascii="Times New Roman" w:cs="Times New Roman" w:hAnsi="Times New Roman" w:eastAsia="Times New Roman"/>
                <w:i w:val="1"/>
                <w:i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Количество </w:t>
              <w:tab/>
              <w:t xml:space="preserve">часов </w:t>
              <w:tab/>
              <w:t>на внеаудиторную</w:t>
            </w:r>
          </w:p>
          <w:p>
            <w:pPr>
              <w:pStyle w:val="Normal.0"/>
              <w:bidi w:val="0"/>
              <w:spacing w:after="0" w:line="259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самостоятельную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работу</w:t>
            </w:r>
          </w:p>
        </w:tc>
        <w:tc>
          <w:tcPr>
            <w:tcW w:type="dxa" w:w="16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1"/>
            </w:tcMar>
            <w:vAlign w:val="center"/>
          </w:tcPr>
          <w:p>
            <w:pPr>
              <w:pStyle w:val="Normal.0"/>
              <w:spacing w:after="0" w:line="259" w:lineRule="auto"/>
              <w:ind w:right="71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724</w:t>
            </w:r>
          </w:p>
        </w:tc>
        <w:tc>
          <w:tcPr>
            <w:tcW w:type="dxa" w:w="18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4"/>
            </w:tcMar>
            <w:vAlign w:val="center"/>
          </w:tcPr>
          <w:p>
            <w:pPr>
              <w:pStyle w:val="Normal.0"/>
              <w:spacing w:after="0" w:line="259" w:lineRule="auto"/>
              <w:ind w:right="74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132</w:t>
            </w:r>
          </w:p>
        </w:tc>
      </w:tr>
    </w:tbl>
    <w:p>
      <w:pPr>
        <w:pStyle w:val="Normal.0"/>
        <w:suppressAutoHyphens w:val="1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uppressAutoHyphens w:val="1"/>
        <w:spacing w:after="0" w:line="360" w:lineRule="auto"/>
        <w:ind w:left="284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Форма проведения учебных аудиторных занятий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индивидуальная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suppressAutoHyphens w:val="1"/>
        <w:spacing w:after="0" w:line="360" w:lineRule="auto"/>
        <w:ind w:left="284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Обоснование структуры программы учебного предмета «Специальность»</w:t>
      </w:r>
    </w:p>
    <w:p>
      <w:pPr>
        <w:pStyle w:val="Normal.0"/>
        <w:suppressAutoHyphens w:val="1"/>
        <w:spacing w:after="108" w:line="360" w:lineRule="auto"/>
        <w:ind w:firstLine="284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Программа содержит необходимые для организации занятий параметры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: </w:t>
      </w:r>
    </w:p>
    <w:p>
      <w:pPr>
        <w:pStyle w:val="Normal.0"/>
        <w:numPr>
          <w:ilvl w:val="0"/>
          <w:numId w:val="17"/>
        </w:numPr>
        <w:suppressAutoHyphens w:val="1"/>
        <w:bidi w:val="0"/>
        <w:spacing w:after="5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сведения о затратах учебного времени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предусмотренного на освоение УП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 </w:t>
      </w:r>
    </w:p>
    <w:p>
      <w:pPr>
        <w:pStyle w:val="Normal.0"/>
        <w:numPr>
          <w:ilvl w:val="0"/>
          <w:numId w:val="17"/>
        </w:numPr>
        <w:suppressAutoHyphens w:val="1"/>
        <w:bidi w:val="0"/>
        <w:spacing w:after="108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распределение учебного материала по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годам обучения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Normal.0"/>
        <w:numPr>
          <w:ilvl w:val="0"/>
          <w:numId w:val="17"/>
        </w:numPr>
        <w:suppressAutoHyphens w:val="1"/>
        <w:bidi w:val="0"/>
        <w:spacing w:after="109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описание дидактических единиц УП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Normal.0"/>
        <w:numPr>
          <w:ilvl w:val="0"/>
          <w:numId w:val="17"/>
        </w:numPr>
        <w:suppressAutoHyphens w:val="1"/>
        <w:bidi w:val="0"/>
        <w:spacing w:after="113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требования к уровню подготовки обучающихся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 </w:t>
      </w:r>
    </w:p>
    <w:p>
      <w:pPr>
        <w:pStyle w:val="Normal.0"/>
        <w:numPr>
          <w:ilvl w:val="0"/>
          <w:numId w:val="17"/>
        </w:numPr>
        <w:suppressAutoHyphens w:val="1"/>
        <w:bidi w:val="0"/>
        <w:spacing w:after="108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формы и методы контроля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система оценок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 </w:t>
      </w:r>
    </w:p>
    <w:p>
      <w:pPr>
        <w:pStyle w:val="Normal.0"/>
        <w:numPr>
          <w:ilvl w:val="0"/>
          <w:numId w:val="17"/>
        </w:numPr>
        <w:suppressAutoHyphens w:val="1"/>
        <w:bidi w:val="0"/>
        <w:spacing w:after="107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методическое обеспечение учебного процесса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 </w:t>
      </w:r>
    </w:p>
    <w:p>
      <w:pPr>
        <w:pStyle w:val="Normal.0"/>
        <w:suppressAutoHyphens w:val="1"/>
        <w:spacing w:after="205" w:line="360" w:lineRule="auto"/>
        <w:ind w:firstLine="705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В соответствие с данными направлениями строится основной раздел программы «Содержание учебного предмета»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</w:p>
    <w:p>
      <w:pPr>
        <w:pStyle w:val="Normal.0"/>
        <w:suppressAutoHyphens w:val="1"/>
        <w:spacing w:after="110"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Методы обучения</w:t>
      </w:r>
    </w:p>
    <w:p>
      <w:pPr>
        <w:pStyle w:val="Normal.0"/>
        <w:suppressAutoHyphens w:val="1"/>
        <w:spacing w:after="60" w:line="360" w:lineRule="auto"/>
        <w:ind w:firstLine="705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Для достижения поставленной цели и реализации задач предмета используются следующие методы обучения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:  </w:t>
      </w:r>
    </w:p>
    <w:p>
      <w:pPr>
        <w:pStyle w:val="Normal.0"/>
        <w:numPr>
          <w:ilvl w:val="0"/>
          <w:numId w:val="19"/>
        </w:numPr>
        <w:suppressAutoHyphens w:val="1"/>
        <w:bidi w:val="0"/>
        <w:spacing w:after="13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словесный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рассказ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беседа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объяснение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</w:t>
      </w:r>
    </w:p>
    <w:p>
      <w:pPr>
        <w:pStyle w:val="Normal.0"/>
        <w:numPr>
          <w:ilvl w:val="0"/>
          <w:numId w:val="19"/>
        </w:numPr>
        <w:suppressAutoHyphens w:val="1"/>
        <w:bidi w:val="0"/>
        <w:spacing w:after="51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практический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выработка игровых навыков ученика на основе упражнений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 </w:t>
      </w:r>
    </w:p>
    <w:p>
      <w:pPr>
        <w:pStyle w:val="Normal.0"/>
        <w:numPr>
          <w:ilvl w:val="0"/>
          <w:numId w:val="19"/>
        </w:numPr>
        <w:suppressAutoHyphens w:val="1"/>
        <w:bidi w:val="0"/>
        <w:spacing w:after="5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наглядный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показ преподавателем игровых движений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исполнение пьес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демонстрация записей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</w:t>
      </w:r>
    </w:p>
    <w:p>
      <w:pPr>
        <w:pStyle w:val="Normal.0"/>
        <w:numPr>
          <w:ilvl w:val="0"/>
          <w:numId w:val="19"/>
        </w:numPr>
        <w:suppressAutoHyphens w:val="1"/>
        <w:bidi w:val="0"/>
        <w:spacing w:after="49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объяснительно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иллюстративный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преподаватель исполняет произведение с объяснением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</w:t>
      </w:r>
    </w:p>
    <w:p>
      <w:pPr>
        <w:pStyle w:val="Normal.0"/>
        <w:numPr>
          <w:ilvl w:val="0"/>
          <w:numId w:val="19"/>
        </w:numPr>
        <w:suppressAutoHyphens w:val="1"/>
        <w:bidi w:val="0"/>
        <w:spacing w:after="48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репродуктивный метод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освоение нового материала обучающимся по образцу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</w:t>
      </w:r>
    </w:p>
    <w:p>
      <w:pPr>
        <w:pStyle w:val="Normal.0"/>
        <w:numPr>
          <w:ilvl w:val="0"/>
          <w:numId w:val="19"/>
        </w:numPr>
        <w:suppressAutoHyphens w:val="1"/>
        <w:bidi w:val="0"/>
        <w:spacing w:after="49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метод проблемного изложения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преподаватель ставит и сам решает проблему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показывая при этом обучающемуся разные пути и варианты решения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</w:t>
      </w:r>
    </w:p>
    <w:p>
      <w:pPr>
        <w:pStyle w:val="Normal.0"/>
        <w:numPr>
          <w:ilvl w:val="0"/>
          <w:numId w:val="19"/>
        </w:numPr>
        <w:suppressAutoHyphens w:val="1"/>
        <w:bidi w:val="0"/>
        <w:spacing w:after="5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эвристический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преподаватель направляет самостоятельную работу обучающегося</w:t>
      </w:r>
      <w:r>
        <w:rPr>
          <w:rFonts w:ascii="Times New Roman" w:hAnsi="Times New Roman"/>
          <w:sz w:val="24"/>
          <w:szCs w:val="24"/>
          <w:rtl w:val="0"/>
          <w:lang w:val="ru-RU"/>
        </w:rPr>
        <w:t>);</w:t>
      </w:r>
    </w:p>
    <w:p>
      <w:pPr>
        <w:pStyle w:val="Normal.0"/>
        <w:numPr>
          <w:ilvl w:val="0"/>
          <w:numId w:val="19"/>
        </w:numPr>
        <w:suppressAutoHyphens w:val="1"/>
        <w:bidi w:val="0"/>
        <w:spacing w:after="5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исследовательский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обучающийся самостоятельно изучает новый материал</w:t>
      </w:r>
      <w:r>
        <w:rPr>
          <w:rFonts w:ascii="Times New Roman" w:hAnsi="Times New Roman"/>
          <w:sz w:val="24"/>
          <w:szCs w:val="24"/>
          <w:rtl w:val="0"/>
          <w:lang w:val="ru-RU"/>
        </w:rPr>
        <w:t>).</w:t>
      </w:r>
    </w:p>
    <w:p>
      <w:pPr>
        <w:pStyle w:val="Normal.0"/>
        <w:suppressAutoHyphens w:val="1"/>
        <w:spacing w:after="30" w:line="360" w:lineRule="auto"/>
        <w:ind w:firstLine="705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Выбор методов зависит от возраста и индивидуальных особенностей обучающегося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</w:p>
    <w:p>
      <w:pPr>
        <w:pStyle w:val="Normal.0"/>
        <w:suppressAutoHyphens w:val="1"/>
        <w:spacing w:before="240" w:after="0" w:line="360" w:lineRule="auto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Описание материально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-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технических условий реализации учебного предмета</w:t>
      </w:r>
    </w:p>
    <w:p>
      <w:pPr>
        <w:pStyle w:val="Normal.0"/>
        <w:widowControl w:val="0"/>
        <w:suppressAutoHyphens w:val="1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Школа обеспечивает соответствие материально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технической базы гигиеническим нормативам и санитарным правилам и нормам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противопожарным нормам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требованиям охраны труда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соблюдение сроков текущего и капитального ремонта учебных помещений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используемых при реализации УП «Специальность» программы «Народные инструменты»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а также поддерживает их состояние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пригодном для реализации учебного процесса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.</w:t>
      </w:r>
    </w:p>
    <w:p>
      <w:pPr>
        <w:pStyle w:val="Normal.0"/>
        <w:widowControl w:val="0"/>
        <w:suppressAutoHyphens w:val="1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Учебные аудитории для занятий УП «Специальность» имеют площадь не менее 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12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кв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метров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Учебные аудитории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предназначенные для изучения УП «Специальность»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оснащаются акустическими пианино и акустическими роялями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В помещения для занятий на музыкальных инструментах выполняются шумоизолирующие мероприятия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.</w:t>
      </w:r>
    </w:p>
    <w:p>
      <w:pPr>
        <w:pStyle w:val="Normal.0"/>
        <w:widowControl w:val="0"/>
        <w:suppressAutoHyphens w:val="1"/>
        <w:spacing w:after="0" w:line="36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Школа имеет комплект народных и национальных инструментов для детей разного возраста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Школа обеспечивает надлежащее содержание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своевременное обслуживание и ремонт учебного реквизита и музыкальных инструментов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используемых при реализации программы «Народные инструменты»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widowControl w:val="0"/>
        <w:suppressAutoHyphens w:val="1"/>
        <w:spacing w:after="0" w:line="360" w:lineRule="auto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tabs>
          <w:tab w:val="left" w:pos="1230"/>
        </w:tabs>
        <w:suppressAutoHyphens w:val="1"/>
        <w:spacing w:after="0" w:line="360" w:lineRule="auto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lang w:val="en-US"/>
          <w14:textOutline w14:w="12700" w14:cap="flat">
            <w14:noFill/>
            <w14:miter w14:lim="400000"/>
          </w14:textOutline>
        </w:rPr>
        <w:br w:type="page"/>
      </w:r>
    </w:p>
    <w:p>
      <w:pPr>
        <w:pStyle w:val="Normal.0"/>
        <w:tabs>
          <w:tab w:val="left" w:pos="1230"/>
        </w:tabs>
        <w:suppressAutoHyphens w:val="1"/>
        <w:spacing w:after="0" w:line="360" w:lineRule="auto"/>
        <w:jc w:val="center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  <w14:textOutline w14:w="12700" w14:cap="flat">
            <w14:noFill/>
            <w14:miter w14:lim="400000"/>
          </w14:textOutline>
        </w:rPr>
        <w:t>II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b w:val="1"/>
          <w:bCs w:val="1"/>
          <w:cap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Содержание учебного предмета</w:t>
      </w:r>
    </w:p>
    <w:p>
      <w:pPr>
        <w:pStyle w:val="List Paragraph"/>
        <w:suppressAutoHyphens w:val="1"/>
        <w:spacing w:after="0" w:line="360" w:lineRule="auto"/>
        <w:ind w:left="0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  <w14:textOutline w14:w="12700" w14:cap="flat">
            <w14:noFill/>
            <w14:miter w14:lim="400000"/>
          </w14:textOutline>
        </w:rPr>
        <w:tab/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Сведения о затратах учебного времени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предусмотренного на освоение УП «Специальность»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на максимальную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самостоятельную нагрузку обучающихся и аудиторные занятия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срок обучения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8 (9)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suppressAutoHyphens w:val="1"/>
        <w:spacing w:after="0" w:line="360" w:lineRule="auto"/>
        <w:ind w:left="0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suppressAutoHyphens w:val="1"/>
        <w:spacing w:after="0" w:line="240" w:lineRule="auto"/>
        <w:ind w:left="0" w:firstLine="0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 w:hint="default"/>
          <w:i w:val="1"/>
          <w:iCs w:val="1"/>
          <w:rtl w:val="0"/>
          <w:lang w:val="ru-RU"/>
        </w:rPr>
        <w:t xml:space="preserve">Таблица </w:t>
      </w:r>
      <w:r>
        <w:rPr>
          <w:rFonts w:ascii="Times New Roman" w:hAnsi="Times New Roman"/>
          <w:i w:val="1"/>
          <w:iCs w:val="1"/>
          <w:rtl w:val="0"/>
          <w:lang w:val="ru-RU"/>
        </w:rPr>
        <w:t>2</w:t>
      </w:r>
    </w:p>
    <w:tbl>
      <w:tblPr>
        <w:tblW w:w="927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017"/>
        <w:gridCol w:w="680"/>
        <w:gridCol w:w="679"/>
        <w:gridCol w:w="678"/>
        <w:gridCol w:w="681"/>
        <w:gridCol w:w="815"/>
        <w:gridCol w:w="681"/>
        <w:gridCol w:w="680"/>
        <w:gridCol w:w="687"/>
        <w:gridCol w:w="679"/>
      </w:tblGrid>
      <w:tr>
        <w:tblPrEx>
          <w:shd w:val="clear" w:color="auto" w:fill="4f81bd"/>
        </w:tblPrEx>
        <w:trPr>
          <w:trHeight w:val="344" w:hRule="atLeast"/>
          <w:tblHeader/>
        </w:trPr>
        <w:tc>
          <w:tcPr>
            <w:tcW w:type="dxa" w:w="30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60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Распределение по годам обучения</w:t>
            </w:r>
          </w:p>
        </w:tc>
      </w:tr>
      <w:tr>
        <w:tblPrEx>
          <w:shd w:val="clear" w:color="auto" w:fill="4f81bd"/>
        </w:tblPrEx>
        <w:trPr>
          <w:trHeight w:val="344" w:hRule="atLeast"/>
          <w:tblHeader/>
        </w:trPr>
        <w:tc>
          <w:tcPr>
            <w:tcW w:type="dxa" w:w="30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  <w:tc>
          <w:tcPr>
            <w:tcW w:type="dxa" w:w="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6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6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8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6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7</w:t>
            </w:r>
          </w:p>
        </w:tc>
        <w:tc>
          <w:tcPr>
            <w:tcW w:type="dxa" w:w="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8</w:t>
            </w:r>
          </w:p>
        </w:tc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9</w:t>
            </w:r>
          </w:p>
        </w:tc>
      </w:tr>
      <w:tr>
        <w:tblPrEx>
          <w:shd w:val="clear" w:color="auto" w:fill="ced7e7"/>
        </w:tblPrEx>
        <w:trPr>
          <w:trHeight w:val="922" w:hRule="atLeast"/>
        </w:trPr>
        <w:tc>
          <w:tcPr>
            <w:tcW w:type="dxa" w:w="30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i w:val="1"/>
                <w:iCs w:val="1"/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Продолжительность учебных занятий </w:t>
            </w:r>
            <w:r>
              <w:rPr>
                <w:rFonts w:ascii="Times New Roman" w:hAnsi="Times New Roman"/>
                <w:i w:val="1"/>
                <w:iCs w:val="1"/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i w:val="1"/>
                <w:iCs w:val="1"/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>в нед</w:t>
            </w:r>
            <w:r>
              <w:rPr>
                <w:rFonts w:ascii="Times New Roman" w:hAnsi="Times New Roman"/>
                <w:i w:val="1"/>
                <w:iCs w:val="1"/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32</w:t>
            </w:r>
          </w:p>
        </w:tc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6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6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8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6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</w:tr>
      <w:tr>
        <w:tblPrEx>
          <w:shd w:val="clear" w:color="auto" w:fill="ced7e7"/>
        </w:tblPrEx>
        <w:trPr>
          <w:trHeight w:val="952" w:hRule="atLeast"/>
        </w:trPr>
        <w:tc>
          <w:tcPr>
            <w:tcW w:type="dxa" w:w="30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Количество часов на 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аудиторные</w:t>
            </w: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занятия в неделю</w:t>
            </w:r>
          </w:p>
        </w:tc>
        <w:tc>
          <w:tcPr>
            <w:tcW w:type="dxa" w:w="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6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6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8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6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2,5</w:t>
            </w:r>
          </w:p>
        </w:tc>
        <w:tc>
          <w:tcPr>
            <w:tcW w:type="dxa" w:w="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2,5</w:t>
            </w:r>
          </w:p>
        </w:tc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2,5</w:t>
            </w:r>
          </w:p>
        </w:tc>
      </w:tr>
      <w:tr>
        <w:tblPrEx>
          <w:shd w:val="clear" w:color="auto" w:fill="ced7e7"/>
        </w:tblPrEx>
        <w:trPr>
          <w:trHeight w:val="952" w:hRule="atLeast"/>
        </w:trPr>
        <w:tc>
          <w:tcPr>
            <w:tcW w:type="dxa" w:w="30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  <w:rPr>
                <w:rFonts w:ascii="Times New Roman" w:cs="Times New Roman" w:hAnsi="Times New Roman" w:eastAsia="Times New Roman"/>
                <w:i w:val="1"/>
                <w:i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Общее количество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часов на аудиторные занятия по годам</w:t>
            </w:r>
          </w:p>
        </w:tc>
        <w:tc>
          <w:tcPr>
            <w:tcW w:type="dxa" w:w="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64</w:t>
            </w:r>
          </w:p>
        </w:tc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66</w:t>
            </w:r>
          </w:p>
        </w:tc>
        <w:tc>
          <w:tcPr>
            <w:tcW w:type="dxa" w:w="6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66</w:t>
            </w:r>
          </w:p>
        </w:tc>
        <w:tc>
          <w:tcPr>
            <w:tcW w:type="dxa" w:w="6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66</w:t>
            </w:r>
          </w:p>
        </w:tc>
        <w:tc>
          <w:tcPr>
            <w:tcW w:type="dxa" w:w="8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66</w:t>
            </w:r>
          </w:p>
        </w:tc>
        <w:tc>
          <w:tcPr>
            <w:tcW w:type="dxa" w:w="6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66</w:t>
            </w:r>
          </w:p>
        </w:tc>
        <w:tc>
          <w:tcPr>
            <w:tcW w:type="dxa" w:w="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82,5</w:t>
            </w:r>
          </w:p>
        </w:tc>
        <w:tc>
          <w:tcPr>
            <w:tcW w:type="dxa" w:w="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82,5</w:t>
            </w:r>
          </w:p>
        </w:tc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82,5</w:t>
            </w:r>
          </w:p>
        </w:tc>
      </w:tr>
      <w:tr>
        <w:tblPrEx>
          <w:shd w:val="clear" w:color="auto" w:fill="ced7e7"/>
        </w:tblPrEx>
        <w:trPr>
          <w:trHeight w:val="344" w:hRule="atLeast"/>
        </w:trPr>
        <w:tc>
          <w:tcPr>
            <w:tcW w:type="dxa" w:w="301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  <w:rPr>
                <w:rFonts w:ascii="Times New Roman" w:cs="Times New Roman" w:hAnsi="Times New Roman" w:eastAsia="Times New Roman"/>
                <w:i w:val="1"/>
                <w:i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Общее количество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часов на аудиторные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занятия</w:t>
            </w:r>
          </w:p>
        </w:tc>
        <w:tc>
          <w:tcPr>
            <w:tcW w:type="dxa" w:w="5581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559</w:t>
            </w:r>
          </w:p>
        </w:tc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82,5</w:t>
            </w:r>
          </w:p>
        </w:tc>
      </w:tr>
      <w:tr>
        <w:tblPrEx>
          <w:shd w:val="clear" w:color="auto" w:fill="ced7e7"/>
        </w:tblPrEx>
        <w:trPr>
          <w:trHeight w:val="485" w:hRule="atLeast"/>
        </w:trPr>
        <w:tc>
          <w:tcPr>
            <w:tcW w:type="dxa" w:w="301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6260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641,5</w:t>
            </w:r>
          </w:p>
        </w:tc>
      </w:tr>
      <w:tr>
        <w:tblPrEx>
          <w:shd w:val="clear" w:color="auto" w:fill="ced7e7"/>
        </w:tblPrEx>
        <w:trPr>
          <w:trHeight w:val="952" w:hRule="atLeast"/>
        </w:trPr>
        <w:tc>
          <w:tcPr>
            <w:tcW w:type="dxa" w:w="30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Количество часов на 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внеаудиторные </w:t>
            </w: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занятия в неделю</w:t>
            </w:r>
          </w:p>
        </w:tc>
        <w:tc>
          <w:tcPr>
            <w:tcW w:type="dxa" w:w="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35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112"/>
              <w:ind w:left="55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/>
              <w:ind w:left="0" w:right="5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35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112"/>
              <w:ind w:left="55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/>
              <w:ind w:left="0" w:right="5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6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38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112"/>
              <w:ind w:left="58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/>
              <w:ind w:left="0" w:right="2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6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38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112"/>
              <w:ind w:left="58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/>
              <w:ind w:left="0" w:right="2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8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4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112"/>
              <w:ind w:left="60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6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38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112"/>
              <w:ind w:left="58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/>
              <w:ind w:left="0" w:right="2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4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112"/>
              <w:ind w:left="60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66"/>
            </w:tcMar>
            <w:vAlign w:val="center"/>
          </w:tcPr>
          <w:p>
            <w:pPr>
              <w:pStyle w:val="Normal.0"/>
              <w:spacing w:after="112"/>
              <w:ind w:right="86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/>
              <w:ind w:left="0" w:right="146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35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112"/>
              <w:ind w:left="55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/>
              <w:ind w:left="0" w:right="5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</w:tr>
      <w:tr>
        <w:tblPrEx>
          <w:shd w:val="clear" w:color="auto" w:fill="ced7e7"/>
        </w:tblPrEx>
        <w:trPr>
          <w:trHeight w:val="1015" w:hRule="atLeast"/>
        </w:trPr>
        <w:tc>
          <w:tcPr>
            <w:tcW w:type="dxa" w:w="30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  <w:rPr>
                <w:rFonts w:ascii="Times New Roman" w:cs="Times New Roman" w:hAnsi="Times New Roman" w:eastAsia="Times New Roman"/>
                <w:i w:val="1"/>
                <w:iCs w:val="1"/>
                <w:shd w:val="nil" w:color="auto" w:fill="auto"/>
              </w:rPr>
            </w:pP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Общее количество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 xml:space="preserve">часов на внеаудиторные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самостоятельные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занятия по годам</w:t>
            </w:r>
          </w:p>
        </w:tc>
        <w:tc>
          <w:tcPr>
            <w:tcW w:type="dxa" w:w="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64</w:t>
            </w:r>
          </w:p>
        </w:tc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66</w:t>
            </w:r>
          </w:p>
        </w:tc>
        <w:tc>
          <w:tcPr>
            <w:tcW w:type="dxa" w:w="6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66</w:t>
            </w:r>
          </w:p>
        </w:tc>
        <w:tc>
          <w:tcPr>
            <w:tcW w:type="dxa" w:w="6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99</w:t>
            </w:r>
          </w:p>
        </w:tc>
        <w:tc>
          <w:tcPr>
            <w:tcW w:type="dxa" w:w="8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99</w:t>
            </w:r>
          </w:p>
        </w:tc>
        <w:tc>
          <w:tcPr>
            <w:tcW w:type="dxa" w:w="6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99</w:t>
            </w:r>
          </w:p>
        </w:tc>
        <w:tc>
          <w:tcPr>
            <w:tcW w:type="dxa" w:w="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99</w:t>
            </w:r>
          </w:p>
        </w:tc>
        <w:tc>
          <w:tcPr>
            <w:tcW w:type="dxa" w:w="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132</w:t>
            </w:r>
          </w:p>
        </w:tc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132</w:t>
            </w:r>
          </w:p>
        </w:tc>
      </w:tr>
      <w:tr>
        <w:tblPrEx>
          <w:shd w:val="clear" w:color="auto" w:fill="ced7e7"/>
        </w:tblPrEx>
        <w:trPr>
          <w:trHeight w:val="344" w:hRule="atLeast"/>
        </w:trPr>
        <w:tc>
          <w:tcPr>
            <w:tcW w:type="dxa" w:w="301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  <w:rPr>
                <w:rFonts w:ascii="Times New Roman" w:cs="Times New Roman" w:hAnsi="Times New Roman" w:eastAsia="Times New Roman"/>
                <w:i w:val="1"/>
                <w:iCs w:val="1"/>
                <w:shd w:val="nil" w:color="auto" w:fill="auto"/>
              </w:rPr>
            </w:pP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Общее количество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i w:val="1"/>
                <w:iCs w:val="1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часов на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 xml:space="preserve"> внеаудиторные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самостоятельные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занятия</w:t>
            </w:r>
          </w:p>
        </w:tc>
        <w:tc>
          <w:tcPr>
            <w:tcW w:type="dxa" w:w="5581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724</w:t>
            </w:r>
          </w:p>
        </w:tc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132</w:t>
            </w:r>
          </w:p>
        </w:tc>
      </w:tr>
      <w:tr>
        <w:tblPrEx>
          <w:shd w:val="clear" w:color="auto" w:fill="ced7e7"/>
        </w:tblPrEx>
        <w:trPr>
          <w:trHeight w:val="791" w:hRule="atLeast"/>
        </w:trPr>
        <w:tc>
          <w:tcPr>
            <w:tcW w:type="dxa" w:w="301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6260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856</w:t>
            </w:r>
          </w:p>
        </w:tc>
      </w:tr>
      <w:tr>
        <w:tblPrEx>
          <w:shd w:val="clear" w:color="auto" w:fill="ced7e7"/>
        </w:tblPrEx>
        <w:trPr>
          <w:trHeight w:val="771" w:hRule="atLeast"/>
        </w:trPr>
        <w:tc>
          <w:tcPr>
            <w:tcW w:type="dxa" w:w="30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hd w:val="nil" w:color="auto" w:fill="auto"/>
                <w:rtl w:val="0"/>
                <w:lang w:val="ru-RU"/>
              </w:rPr>
              <w:t xml:space="preserve">Максимальное </w:t>
            </w: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количество часов на занятия в неделю</w:t>
            </w:r>
          </w:p>
        </w:tc>
        <w:tc>
          <w:tcPr>
            <w:tcW w:type="dxa" w:w="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6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6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8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6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5,5</w:t>
            </w:r>
          </w:p>
        </w:tc>
        <w:tc>
          <w:tcPr>
            <w:tcW w:type="dxa" w:w="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6,5</w:t>
            </w:r>
          </w:p>
        </w:tc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6,5</w:t>
            </w:r>
          </w:p>
        </w:tc>
      </w:tr>
      <w:tr>
        <w:tblPrEx>
          <w:shd w:val="clear" w:color="auto" w:fill="ced7e7"/>
        </w:tblPrEx>
        <w:trPr>
          <w:trHeight w:val="692" w:hRule="atLeast"/>
        </w:trPr>
        <w:tc>
          <w:tcPr>
            <w:tcW w:type="dxa" w:w="30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Общее максимальное количество часов по годам</w:t>
            </w:r>
          </w:p>
        </w:tc>
        <w:tc>
          <w:tcPr>
            <w:tcW w:type="dxa" w:w="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128</w:t>
            </w:r>
          </w:p>
        </w:tc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132</w:t>
            </w:r>
          </w:p>
        </w:tc>
        <w:tc>
          <w:tcPr>
            <w:tcW w:type="dxa" w:w="6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132</w:t>
            </w:r>
          </w:p>
        </w:tc>
        <w:tc>
          <w:tcPr>
            <w:tcW w:type="dxa" w:w="6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165</w:t>
            </w:r>
          </w:p>
        </w:tc>
        <w:tc>
          <w:tcPr>
            <w:tcW w:type="dxa" w:w="8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165</w:t>
            </w:r>
          </w:p>
        </w:tc>
        <w:tc>
          <w:tcPr>
            <w:tcW w:type="dxa" w:w="6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165</w:t>
            </w:r>
          </w:p>
        </w:tc>
        <w:tc>
          <w:tcPr>
            <w:tcW w:type="dxa" w:w="6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181,5</w:t>
            </w:r>
          </w:p>
        </w:tc>
        <w:tc>
          <w:tcPr>
            <w:tcW w:type="dxa" w:w="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214,5</w:t>
            </w:r>
          </w:p>
        </w:tc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214,5</w:t>
            </w:r>
          </w:p>
        </w:tc>
      </w:tr>
      <w:tr>
        <w:tblPrEx>
          <w:shd w:val="clear" w:color="auto" w:fill="ced7e7"/>
        </w:tblPrEx>
        <w:trPr>
          <w:trHeight w:val="692" w:hRule="atLeast"/>
        </w:trPr>
        <w:tc>
          <w:tcPr>
            <w:tcW w:type="dxa" w:w="301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Общее максимальное количество часов на весь период обучения</w:t>
            </w:r>
          </w:p>
        </w:tc>
        <w:tc>
          <w:tcPr>
            <w:tcW w:type="dxa" w:w="5581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1283</w:t>
            </w:r>
          </w:p>
        </w:tc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214,5</w:t>
            </w:r>
          </w:p>
        </w:tc>
      </w:tr>
      <w:tr>
        <w:tblPrEx>
          <w:shd w:val="clear" w:color="auto" w:fill="ced7e7"/>
        </w:tblPrEx>
        <w:trPr>
          <w:trHeight w:val="344" w:hRule="atLeast"/>
        </w:trPr>
        <w:tc>
          <w:tcPr>
            <w:tcW w:type="dxa" w:w="301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6260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1497,5</w:t>
            </w:r>
          </w:p>
        </w:tc>
      </w:tr>
    </w:tbl>
    <w:p>
      <w:pPr>
        <w:pStyle w:val="List Paragraph"/>
        <w:widowControl w:val="0"/>
        <w:suppressAutoHyphens w:val="1"/>
        <w:spacing w:after="0" w:line="240" w:lineRule="auto"/>
        <w:ind w:left="0" w:firstLine="0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List Paragraph"/>
        <w:widowControl w:val="0"/>
        <w:suppressAutoHyphens w:val="1"/>
        <w:spacing w:after="0" w:line="240" w:lineRule="auto"/>
        <w:ind w:left="324" w:hanging="324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List Paragraph"/>
        <w:suppressAutoHyphens w:val="1"/>
        <w:spacing w:after="0" w:line="360" w:lineRule="auto"/>
        <w:ind w:left="0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uppressAutoHyphens w:val="1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параллельного освоения детьми программ начального и основного общего образования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    </w:t>
      </w:r>
    </w:p>
    <w:p>
      <w:pPr>
        <w:pStyle w:val="Normal.0"/>
        <w:suppressAutoHyphens w:val="1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 Объем времени на самостоятельную работу определяется с учетом сложившихся педагогических традиций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методической целесообразности и индивидуальных способностей ученика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.</w:t>
      </w:r>
    </w:p>
    <w:p>
      <w:pPr>
        <w:pStyle w:val="Normal.0"/>
        <w:suppressAutoHyphens w:val="1"/>
        <w:spacing w:after="0" w:line="360" w:lineRule="auto"/>
        <w:jc w:val="both"/>
        <w:rPr>
          <w:rFonts w:ascii="Times New Roman" w:cs="Times New Roman" w:hAnsi="Times New Roman" w:eastAsia="Times New Roman"/>
          <w:outline w:val="0"/>
          <w:color w:val="ff0000"/>
          <w:sz w:val="24"/>
          <w:szCs w:val="24"/>
          <w:u w:color="ff0000"/>
          <w14:textOutline w14:w="12700" w14:cap="flat">
            <w14:noFill/>
            <w14:miter w14:lim="400000"/>
          </w14:textOutline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           Консультации проводятся с целью подготовки обучающихся к контрольным урокам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зачетам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,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FF0000"/>
            </w14:solidFill>
          </w14:textFill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экзаменам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творческим конкурсам и другим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Консультации могут проводиться рассредоточено или в счет резерва учебного времени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В случае если консультации проводятся рассредоточено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резерв учебного времени используется на самостоятельную работу обучающихся и методическую работу преподавателей</w:t>
      </w:r>
      <w:r>
        <w:rPr>
          <w:rFonts w:ascii="Times New Roman" w:hAnsi="Times New Roman"/>
          <w:sz w:val="24"/>
          <w:szCs w:val="24"/>
          <w:u w:color="ff0000"/>
          <w:rtl w:val="0"/>
          <w:lang w:val="ru-RU"/>
          <w14:textOutline w14:w="12700" w14:cap="flat">
            <w14:noFill/>
            <w14:miter w14:lim="400000"/>
          </w14:textOutline>
        </w:rPr>
        <w:t>.</w:t>
      </w:r>
    </w:p>
    <w:p>
      <w:pPr>
        <w:pStyle w:val="Normal.0"/>
        <w:suppressAutoHyphens w:val="1"/>
        <w:spacing w:line="360" w:lineRule="auto"/>
        <w:ind w:firstLine="709"/>
        <w:jc w:val="both"/>
        <w:rPr>
          <w:rFonts w:ascii="Arial Unicode MS" w:cs="Arial Unicode MS" w:hAnsi="Arial Unicode MS" w:eastAsia="Arial Unicode MS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Резерв учебного времени после окончания аттестации с целью обеспечения самостоятельной работой обучающихся на период летних каникул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.</w:t>
      </w:r>
    </w:p>
    <w:p>
      <w:pPr>
        <w:pStyle w:val="Normal.0"/>
        <w:suppressAutoHyphens w:val="1"/>
        <w:spacing w:line="360" w:lineRule="auto"/>
        <w:ind w:firstLine="709"/>
        <w:jc w:val="both"/>
        <w:rPr>
          <w:rFonts w:ascii="Arial Unicode MS" w:cs="Arial Unicode MS" w:hAnsi="Arial Unicode MS" w:eastAsia="Arial Unicode MS"/>
          <w:sz w:val="24"/>
          <w:szCs w:val="24"/>
        </w:rPr>
      </w:pPr>
    </w:p>
    <w:p>
      <w:pPr>
        <w:pStyle w:val="Normal.0"/>
        <w:suppressAutoHyphens w:val="1"/>
        <w:spacing w:line="360" w:lineRule="auto"/>
        <w:ind w:firstLine="709"/>
        <w:jc w:val="both"/>
        <w:rPr>
          <w:rFonts w:ascii="Times New Roman" w:cs="Times New Roman" w:hAnsi="Times New Roman" w:eastAsia="Times New Roman"/>
          <w:i w:val="1"/>
          <w:iCs w:val="1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Распределение учебного материала по годам обучения</w:t>
      </w:r>
    </w:p>
    <w:p>
      <w:pPr>
        <w:pStyle w:val="Normal.0"/>
        <w:suppressAutoHyphens w:val="1"/>
        <w:spacing w:after="0" w:line="240" w:lineRule="auto"/>
        <w:ind w:firstLine="708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uppressAutoHyphens w:val="1"/>
        <w:spacing w:after="0" w:line="240" w:lineRule="auto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Таблица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3</w:t>
      </w:r>
    </w:p>
    <w:tbl>
      <w:tblPr>
        <w:tblW w:w="9122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953"/>
        <w:gridCol w:w="3083"/>
        <w:gridCol w:w="2242"/>
        <w:gridCol w:w="1844"/>
      </w:tblGrid>
      <w:tr>
        <w:tblPrEx>
          <w:shd w:val="clear" w:color="auto" w:fill="ced7e7"/>
        </w:tblPrEx>
        <w:trPr>
          <w:trHeight w:val="1240" w:hRule="atLeast"/>
        </w:trPr>
        <w:tc>
          <w:tcPr>
            <w:tcW w:type="dxa" w:w="1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Раздел учебного предмета</w:t>
            </w:r>
          </w:p>
        </w:tc>
        <w:tc>
          <w:tcPr>
            <w:tcW w:type="dxa" w:w="3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Дидактические единицы</w:t>
            </w:r>
          </w:p>
        </w:tc>
        <w:tc>
          <w:tcPr>
            <w:tcW w:type="dxa" w:w="2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Примерное содержание самостоятельной работы</w:t>
            </w:r>
          </w:p>
        </w:tc>
        <w:tc>
          <w:tcPr>
            <w:tcW w:type="dxa" w:w="18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Формы текущего контроля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1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  <w:tc>
          <w:tcPr>
            <w:tcW w:type="dxa" w:w="2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000" w:hRule="atLeast"/>
        </w:trPr>
        <w:tc>
          <w:tcPr>
            <w:tcW w:type="dxa" w:w="1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Ознакомление с инструментом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посадка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исходное положение рук на правой и левой клавиатурах инструмента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формирование первоначальных навыков движения меха на разжим и сжим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формирование двигательных навыков пальцев и кисти рук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Упражнения в виде игровых движений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на усмотрение и фантазию преподавателя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для освоения основных приемов игры и туше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Простейшие гаммы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для каждой руки индивидуально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подобранные преподавателем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одну октаву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Закрепление пройденного материала в виде игры с родителями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где последние – это ученики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Технически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en-US"/>
              </w:rPr>
              <w:t>й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зачет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040" w:hRule="atLeast"/>
        </w:trPr>
        <w:tc>
          <w:tcPr>
            <w:tcW w:type="dxa" w:w="1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Игра попевок и простейших пьес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показанных с рук учителя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дальнейшем подобранных по слуху и изученных по нотам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В течение года учащийся должен исполнить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8-12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пьес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зависимости от дарования и степени сложности материала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Повторение попевок и пьес с урока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Подбор по слуху своих собственных песен и спетых родителями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Академические зачеты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912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6940" w:hRule="atLeast"/>
        </w:trPr>
        <w:tc>
          <w:tcPr>
            <w:tcW w:type="dxa" w:w="1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Освоение мажорных и минорных гамм до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знаков в ключе двумя руками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Изучение приема «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Bellows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shake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«тремоло»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медленном темпе на каждый звук гаммы по одному движению меха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что позволяет меньшему расхождению меха 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соответственно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меньшему напряжению одних мышц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задействованных в данный момент времени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Изучение аккордов и коротких арпеджио двумя руками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Исполнение гамм и арпеджио должно быть изучено двумя штрихами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legato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Легкие этюды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понравившиеся учащемуся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Упражнения для развития беглости для каждой руки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Повторение материала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сначала без аккордеона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внимательно изучив графический рисунок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 затем с инструментом </w:t>
            </w:r>
          </w:p>
        </w:tc>
        <w:tc>
          <w:tcPr>
            <w:tcW w:type="dxa" w:w="18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Технические зачеты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5140" w:hRule="atLeast"/>
        </w:trPr>
        <w:tc>
          <w:tcPr>
            <w:tcW w:type="dxa" w:w="1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Пройденный материал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Освоение народной музыки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как в простом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так и в вариационном изложении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Применение музыки разных национальностей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для развития ощущения колорита разных народов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Детские известные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но доступные пьесы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Простейшие образцы классической музыки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возможно фрагментарно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если учащийся заинтересован пьесой не доступной для исполнения полностью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Прослушивание записей тех пьес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которые исполняются в программе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Занятие над пьесами самостоятельно с обязательным контролем родителей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Академические зачеты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912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3940" w:hRule="atLeast"/>
        </w:trPr>
        <w:tc>
          <w:tcPr>
            <w:tcW w:type="dxa" w:w="1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Освоение мажорных и минорных гамм до трех знаков в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Упражнения для обеих рук для дальнейшего удобства применения их в пьесах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Упражнения для игры двумя руками с элементами полифонии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Несколько этюдов на виды техники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получающиеся у учащегося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для мотивации занятий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).</w:t>
            </w:r>
          </w:p>
        </w:tc>
        <w:tc>
          <w:tcPr>
            <w:tcW w:type="dxa" w:w="2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Исполнение материала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качестве разминки игрового аппарата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Технически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en-US"/>
              </w:rPr>
              <w:t>е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зачеты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5700" w:hRule="atLeast"/>
        </w:trPr>
        <w:tc>
          <w:tcPr>
            <w:tcW w:type="dxa" w:w="1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Пройденный материал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Изучение вариационной формы с каждым учащимся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Для наиболее одаренных учащихся пьесы с элементами полифонии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желательно с преподавателем в ансамбле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для начального изучения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Программа года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3-4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обработки народных мелодий и танцев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4-6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пьес разных жанров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 также обязательно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1-2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пьесы более сложного уровня в качестве ознакомления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Несколько пьес для чтения с листа по первому классу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</w:p>
        </w:tc>
        <w:tc>
          <w:tcPr>
            <w:tcW w:type="dxa" w:w="2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Подбор по слуху прочитанных с листа пьес на уроке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Выполнения домашнего задания под контролем родителей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Академические зачеты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912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3920" w:hRule="atLeast"/>
        </w:trPr>
        <w:tc>
          <w:tcPr>
            <w:tcW w:type="dxa" w:w="1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 A"/>
              <w:spacing w:after="0" w:line="240" w:lineRule="auto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Освоение мажорных и минорных гамм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аккордов и коротких арпеджио до четырех знаков в ключе в спокойных темпах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Основной текст A"/>
              <w:bidi w:val="0"/>
              <w:spacing w:after="0" w:line="240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Этюды на разные виды техники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Основной текст A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Упражнения для развития сложных метроритмических фигур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допустимо в виде коротких фрагментов из известных произведений</w:t>
            </w:r>
            <w:r>
              <w:rPr>
                <w:shd w:val="nil" w:color="auto" w:fill="auto"/>
                <w:rtl w:val="0"/>
                <w:lang w:val="ru-RU"/>
              </w:rPr>
              <w:t>).</w:t>
            </w:r>
          </w:p>
        </w:tc>
        <w:tc>
          <w:tcPr>
            <w:tcW w:type="dxa" w:w="2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Исполнение материала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качестве разминки игрового аппарата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Технические зачеты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6300" w:hRule="atLeast"/>
        </w:trPr>
        <w:tc>
          <w:tcPr>
            <w:tcW w:type="dxa" w:w="1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Пройденный материал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Изучение пьес или народных танцев или песен с более сложной метроритмической структурой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Включение в программу старинных танцев и полифонических пьес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возможны народные обработки с подголосочной полифонией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Программа года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3-4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обработки народных мелодий и танцев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4-6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пьес разных жанров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включая полифонию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 также обязательно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1-2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пьесы более сложного уровня в качестве ознакомления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Несколько пьес для чтения с листа по второму классу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Выполнение домашнего задания под контролем родителей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Прослушивание пьес своего репертуара другими исполнителями</w:t>
            </w:r>
          </w:p>
        </w:tc>
        <w:tc>
          <w:tcPr>
            <w:tcW w:type="dxa" w:w="18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Академические зачеты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912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5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5140" w:hRule="atLeast"/>
        </w:trPr>
        <w:tc>
          <w:tcPr>
            <w:tcW w:type="dxa" w:w="1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Освоение мажорных и минорных гамм до пяти знаков в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Изучение четырехзвучных аккордов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Изучение «тремоло» на аккордах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Несколько этюдов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том числе и на «тремоло»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Исполнение материала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качестве разминки игрового аппарата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Технические зачеты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5140" w:hRule="atLeast"/>
        </w:trPr>
        <w:tc>
          <w:tcPr>
            <w:tcW w:type="dxa" w:w="1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Пройденный материал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Изучение сонатной формы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Небольшие произведения имитационной полифонии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фуги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фугетты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Программа года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3-4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обработки народных мелодий и танцев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4-6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пьес разных жанров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включая сонатную форму и полифонию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 также обязательно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1-2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пьесы более сложного уровня в качестве ознакомления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Несколько пьес для чтения с листа по третьему классу с анализом произведений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Выполнение домашнего задания под контролем родителей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Прослушивание пьес своего репертуара другими исполнителями</w:t>
            </w:r>
          </w:p>
        </w:tc>
        <w:tc>
          <w:tcPr>
            <w:tcW w:type="dxa" w:w="18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Академические зачеты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912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604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6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4540" w:hRule="atLeast"/>
        </w:trPr>
        <w:tc>
          <w:tcPr>
            <w:tcW w:type="dxa" w:w="1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Освоение мажорных и минорных гамм до шести знаков в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Арпеджио длинные и короткие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 также ломаные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аккорды четырехзвучные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Пройденные гаммы различными штрихами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различными меховыми приемами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на усмотрение преподавателя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Несколько этюдов на разные виды техники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Исполнение материала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качестве разминки игрового аппарата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Технические зачеты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5740" w:hRule="atLeast"/>
        </w:trPr>
        <w:tc>
          <w:tcPr>
            <w:tcW w:type="dxa" w:w="1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Пройденный материал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Изучение пьес «легкого» эстрадного жанра и произведений виртуозного характера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На примерах как простых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так и соответствующих уровню класса обучения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Программа года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4-6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пьес разных жанров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включая полифоническую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сонатную формы и пьесу эстрадного жанра или виртуозную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), 1-2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обработки народных мелодий и танцев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 также обязательно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1-2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пьесы более сложного уровня любого жанра для чтения с листа и их анализ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Выполнение домашнего задания без контроля родителей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Запись своих занятий с последующими корректировками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Академические зачеты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912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7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4240" w:hRule="atLeast"/>
        </w:trPr>
        <w:tc>
          <w:tcPr>
            <w:tcW w:type="dxa" w:w="1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Освоение мажорных и минорных гамм до семи знаков в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Арпеджио длинные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короткие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аккорды четырехзвучные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разными штрихами и меховыми приемами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Изучение рикошета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трех и четырехдольного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на аккордах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Несколько этюдов на разные виды техники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Исполнение материала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качестве разминки игрового аппарата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Технические зачеты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5410" w:hRule="atLeast"/>
        </w:trPr>
        <w:tc>
          <w:tcPr>
            <w:tcW w:type="dxa" w:w="1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Пройденный материал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Изучение пьес кантиленного характера и оригинальных пьес современных композиторов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Подробное изучение туше и меховедения в исполнении кантилены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Программа года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5-6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пьес разных жанров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включая полифоническую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сонатную формы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кантилены и пьесу эстрадного жанра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), 1-2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пьесы более сложного уровня любого жанра для чтения с листа и их анализ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 также несколько пьес для концертного исполнения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Выполнение домашнего задания без контроля родителей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Запись своих занятий с последующей корректировкой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Академические зачеты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912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8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3940" w:hRule="atLeast"/>
        </w:trPr>
        <w:tc>
          <w:tcPr>
            <w:tcW w:type="dxa" w:w="1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Освоение гамм терциями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секстами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Арпеджио длинные и короткие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аккорды четырехзвучные в подвижном темпе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Несколько этюдов на разные виды техники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Исполнение материала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качестве разминки игрового аппарата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Прослушивание</w:t>
            </w:r>
          </w:p>
        </w:tc>
      </w:tr>
      <w:tr>
        <w:tblPrEx>
          <w:shd w:val="clear" w:color="auto" w:fill="ced7e7"/>
        </w:tblPrEx>
        <w:trPr>
          <w:trHeight w:val="4840" w:hRule="atLeast"/>
        </w:trPr>
        <w:tc>
          <w:tcPr>
            <w:tcW w:type="dxa" w:w="1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Подготовка к выпускным экзаменам пьес всех пройденных жанров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Normal.0"/>
              <w:numPr>
                <w:ilvl w:val="0"/>
                <w:numId w:val="2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Полифония</w:t>
            </w:r>
          </w:p>
          <w:p>
            <w:pPr>
              <w:pStyle w:val="Normal.0"/>
              <w:numPr>
                <w:ilvl w:val="0"/>
                <w:numId w:val="2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Крупная форма</w:t>
            </w:r>
          </w:p>
          <w:p>
            <w:pPr>
              <w:pStyle w:val="Normal.0"/>
              <w:numPr>
                <w:ilvl w:val="0"/>
                <w:numId w:val="2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Кантилена</w:t>
            </w:r>
          </w:p>
          <w:p>
            <w:pPr>
              <w:pStyle w:val="Normal.0"/>
              <w:numPr>
                <w:ilvl w:val="0"/>
                <w:numId w:val="2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Пьеса эстрадного жанра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обработка мелодии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танца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либо пьеса виртуозного характера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Чтение с листа простых и доступных произведений различных жанров</w:t>
            </w:r>
          </w:p>
        </w:tc>
        <w:tc>
          <w:tcPr>
            <w:tcW w:type="dxa" w:w="2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Выполнение домашнего задания без контроля родителей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Запись своих занятий с последующей корректировкой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Выпускной экзамен и прослушивания программы выпускного экзамена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912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8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класс при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9-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летнем сроке обучения</w:t>
            </w:r>
          </w:p>
        </w:tc>
      </w:tr>
      <w:tr>
        <w:tblPrEx>
          <w:shd w:val="clear" w:color="auto" w:fill="ced7e7"/>
        </w:tblPrEx>
        <w:trPr>
          <w:trHeight w:val="1820" w:hRule="atLeast"/>
        </w:trPr>
        <w:tc>
          <w:tcPr>
            <w:tcW w:type="dxa" w:w="1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Закрепление пройденного инструктивного материала в разных ритмических фигурациях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Несколько этюдов на разные виды техники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40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Исполнение материала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качестве разминки игрового аппарата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920" w:hRule="atLeast"/>
        </w:trPr>
        <w:tc>
          <w:tcPr>
            <w:tcW w:type="dxa" w:w="1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Пройденный материал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Изучение пьес разных стилей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жанров и эпох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Подробное изучение туше и звукоизвлечения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Программа года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5-6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пьес разных жанров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включая полифоническую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сонатную формы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кантилены и пьесу эстрадного жанра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), 1-2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пьесы более сложного уровня любого жанра для чтения с листа и их анализ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40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Выполнение домашнего задания без контроля родителей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Запись своих занятий с последующей корректировкой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912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628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9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2440" w:hRule="atLeast"/>
        </w:trPr>
        <w:tc>
          <w:tcPr>
            <w:tcW w:type="dxa" w:w="1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Все пройденные гаммы в подвижном темпе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Этюды разнохарактерные либо пьесы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позволяющие развить знания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умения и навыки учащегося для дальнейшего обучения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Исполнение материала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качестве разминки и усовершенствования игрового аппарата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Прослушивание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4520" w:hRule="atLeast"/>
        </w:trPr>
        <w:tc>
          <w:tcPr>
            <w:tcW w:type="dxa" w:w="1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Выбор программы в соответствии с требованиями для поступающих в конкретное среднее специальное учебное заведение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Чтение нот с листа за предыдущие классы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 также более сложные для ознакомления разных жанров и направлений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Самостоятельный разбор и подготовка пьес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известных учащемуся либо понравившихся и услышанных ранее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Самостоятельный разбор пьесы с анализом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Подготовка и выполнение задания с самоконтролем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развивая в себе навыки слышания своего исполнения со стороны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Академические зачеты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Прослушивание у преподавателей среднего специального учебного заведения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</w:tbl>
    <w:p>
      <w:pPr>
        <w:pStyle w:val="Normal.0"/>
        <w:widowControl w:val="0"/>
        <w:suppressAutoHyphens w:val="1"/>
        <w:spacing w:after="0" w:line="240" w:lineRule="auto"/>
        <w:ind w:left="432" w:hanging="432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</w:p>
    <w:p>
      <w:pPr>
        <w:pStyle w:val="Normal.0"/>
        <w:widowControl w:val="0"/>
        <w:suppressAutoHyphens w:val="1"/>
        <w:spacing w:after="0" w:line="240" w:lineRule="auto"/>
        <w:ind w:left="324" w:hanging="324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</w:p>
    <w:p>
      <w:pPr>
        <w:pStyle w:val="Normal.0"/>
        <w:suppressAutoHyphens w:val="1"/>
        <w:spacing w:after="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uppressAutoHyphens w:val="1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uppressAutoHyphens w:val="1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Требования к промежуточной аттестации</w:t>
      </w:r>
    </w:p>
    <w:p>
      <w:pPr>
        <w:pStyle w:val="Normal.0"/>
        <w:suppressAutoHyphens w:val="1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при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8-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летнем сроке обучения</w:t>
      </w:r>
    </w:p>
    <w:p>
      <w:pPr>
        <w:pStyle w:val="Normal.0"/>
        <w:suppressAutoHyphens w:val="1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uppressAutoHyphens w:val="1"/>
        <w:spacing w:after="0" w:line="240" w:lineRule="auto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 w:hint="default"/>
          <w:i w:val="1"/>
          <w:iCs w:val="1"/>
          <w:rtl w:val="0"/>
          <w:lang w:val="ru-RU"/>
        </w:rPr>
        <w:t xml:space="preserve">Таблица </w:t>
      </w:r>
      <w:r>
        <w:rPr>
          <w:rFonts w:ascii="Times New Roman" w:hAnsi="Times New Roman"/>
          <w:i w:val="1"/>
          <w:iCs w:val="1"/>
          <w:rtl w:val="0"/>
          <w:lang w:val="ru-RU"/>
        </w:rPr>
        <w:t>4</w:t>
      </w:r>
    </w:p>
    <w:tbl>
      <w:tblPr>
        <w:tblW w:w="9571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242"/>
        <w:gridCol w:w="3703"/>
        <w:gridCol w:w="4626"/>
      </w:tblGrid>
      <w:tr>
        <w:tblPrEx>
          <w:shd w:val="clear" w:color="auto" w:fill="ced7e7"/>
        </w:tblPrEx>
        <w:trPr>
          <w:trHeight w:val="64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Форма промежуточной аттестации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/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Требования 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Содержание промежуточной аттестации</w:t>
            </w:r>
          </w:p>
        </w:tc>
      </w:tr>
      <w:tr>
        <w:tblPrEx>
          <w:shd w:val="clear" w:color="auto" w:fill="ced7e7"/>
        </w:tblPrEx>
        <w:trPr>
          <w:trHeight w:val="713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Знание терминов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Переводной экзамен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 A"/>
              <w:spacing w:after="0" w:line="240" w:lineRule="auto"/>
              <w:jc w:val="left"/>
              <w:rPr>
                <w:i w:val="1"/>
                <w:iCs w:val="1"/>
                <w:u w:val="single"/>
                <w:shd w:val="nil" w:color="auto" w:fill="auto"/>
              </w:rPr>
            </w:pPr>
            <w:r>
              <w:rPr>
                <w:b w:val="1"/>
                <w:bCs w:val="1"/>
                <w:i w:val="1"/>
                <w:iCs w:val="1"/>
                <w:u w:val="none"/>
                <w:shd w:val="nil" w:color="auto" w:fill="auto"/>
                <w:rtl w:val="0"/>
                <w:lang w:val="ru-RU"/>
              </w:rPr>
              <w:t>Примерные программы академических зачетов и переводных экзаменов</w:t>
            </w:r>
          </w:p>
          <w:p>
            <w:pPr>
              <w:pStyle w:val="Основной текст A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Основной текст A"/>
              <w:numPr>
                <w:ilvl w:val="0"/>
                <w:numId w:val="21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«Я на горку шла»</w:t>
            </w:r>
          </w:p>
          <w:p>
            <w:pPr>
              <w:pStyle w:val="Основной текст A"/>
              <w:numPr>
                <w:ilvl w:val="0"/>
                <w:numId w:val="21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Д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Кабалевский «Маленькая полька»</w:t>
            </w:r>
          </w:p>
          <w:p>
            <w:pPr>
              <w:pStyle w:val="Normal.0"/>
              <w:numPr>
                <w:ilvl w:val="0"/>
                <w:numId w:val="21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Лушников «Хоровод»</w:t>
            </w:r>
          </w:p>
          <w:p>
            <w:pPr>
              <w:pStyle w:val="Основной текст A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б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Основной текст A"/>
              <w:numPr>
                <w:ilvl w:val="0"/>
                <w:numId w:val="22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М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Красев «Маленькая елочка»</w:t>
            </w:r>
          </w:p>
          <w:p>
            <w:pPr>
              <w:pStyle w:val="Основной текст A"/>
              <w:numPr>
                <w:ilvl w:val="0"/>
                <w:numId w:val="22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укр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«Веселые гуси»</w:t>
            </w:r>
          </w:p>
          <w:p>
            <w:pPr>
              <w:pStyle w:val="Normal.0"/>
              <w:numPr>
                <w:ilvl w:val="0"/>
                <w:numId w:val="22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«Ах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береза» Обр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Мирека</w:t>
            </w:r>
          </w:p>
          <w:p>
            <w:pPr>
              <w:pStyle w:val="Основной текст A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Основной текст A"/>
              <w:numPr>
                <w:ilvl w:val="0"/>
                <w:numId w:val="23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Моцарт «Азбука»</w:t>
            </w:r>
          </w:p>
          <w:p>
            <w:pPr>
              <w:pStyle w:val="Основной текст A"/>
              <w:numPr>
                <w:ilvl w:val="0"/>
                <w:numId w:val="23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«Коробейники»</w:t>
            </w:r>
          </w:p>
          <w:p>
            <w:pPr>
              <w:pStyle w:val="Основной текст A"/>
              <w:numPr>
                <w:ilvl w:val="0"/>
                <w:numId w:val="23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Чайкин «Танец Снегурочки»</w:t>
            </w:r>
          </w:p>
          <w:p>
            <w:pPr>
              <w:pStyle w:val="Основной текст A"/>
              <w:spacing w:after="0" w:line="240" w:lineRule="auto"/>
              <w:ind w:left="12" w:hanging="12"/>
              <w:jc w:val="left"/>
              <w:rPr>
                <w:shd w:val="nil" w:color="auto" w:fill="auto"/>
                <w:lang w:val="ru-RU"/>
              </w:rPr>
            </w:pPr>
          </w:p>
          <w:p>
            <w:pPr>
              <w:pStyle w:val="Основной текст A"/>
              <w:bidi w:val="0"/>
              <w:spacing w:after="0" w:line="240" w:lineRule="auto"/>
              <w:ind w:left="0" w:right="0" w:firstLine="0"/>
              <w:jc w:val="left"/>
              <w:rPr>
                <w:i w:val="1"/>
                <w:iCs w:val="1"/>
                <w:u w:val="single"/>
                <w:shd w:val="nil" w:color="auto" w:fill="auto"/>
                <w:rtl w:val="0"/>
              </w:rPr>
            </w:pPr>
            <w:r>
              <w:rPr>
                <w:b w:val="1"/>
                <w:bCs w:val="1"/>
                <w:i w:val="1"/>
                <w:iCs w:val="1"/>
                <w:u w:val="none"/>
                <w:shd w:val="nil" w:color="auto" w:fill="auto"/>
                <w:rtl w:val="0"/>
                <w:lang w:val="ru-RU"/>
              </w:rPr>
              <w:t>Примерная программа технического зачета</w:t>
            </w:r>
          </w:p>
          <w:p>
            <w:pPr>
              <w:pStyle w:val="Основной текст A"/>
              <w:numPr>
                <w:ilvl w:val="0"/>
                <w:numId w:val="23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Л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 xml:space="preserve">Шитте Этюд </w:t>
            </w:r>
            <w:r>
              <w:rPr>
                <w:shd w:val="nil" w:color="auto" w:fill="auto"/>
                <w:rtl w:val="0"/>
                <w:lang w:val="en-US"/>
              </w:rPr>
              <w:t>F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en-US"/>
              </w:rPr>
              <w:t>dur</w:t>
            </w:r>
          </w:p>
          <w:p>
            <w:pPr>
              <w:pStyle w:val="Основной текст A"/>
              <w:numPr>
                <w:ilvl w:val="0"/>
                <w:numId w:val="23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Ритмические упражнения </w:t>
            </w:r>
          </w:p>
          <w:p>
            <w:pPr>
              <w:pStyle w:val="Основной текст A"/>
              <w:numPr>
                <w:ilvl w:val="0"/>
                <w:numId w:val="23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Термины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2521" w:hRule="atLeast"/>
        </w:trPr>
        <w:tc>
          <w:tcPr>
            <w:tcW w:type="dxa" w:w="124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Мажорная гамма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24"/>
              </w:numPr>
              <w:spacing w:before="100" w:after="0" w:line="240" w:lineRule="auto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Мажорная гамма до двух знаков при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&gt;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50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</w:p>
          <w:p>
            <w:pPr>
              <w:pStyle w:val="Normal.0"/>
              <w:numPr>
                <w:ilvl w:val="0"/>
                <w:numId w:val="24"/>
              </w:numPr>
              <w:bidi w:val="0"/>
              <w:spacing w:before="100"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Ритмические упражнения </w:t>
            </w:r>
          </w:p>
          <w:p>
            <w:pPr>
              <w:pStyle w:val="Normal.0"/>
              <w:numPr>
                <w:ilvl w:val="0"/>
                <w:numId w:val="24"/>
              </w:numPr>
              <w:bidi w:val="0"/>
              <w:spacing w:before="100"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Беренс Этюд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dur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5547" w:hRule="atLeast"/>
        </w:trPr>
        <w:tc>
          <w:tcPr>
            <w:tcW w:type="dxa" w:w="124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Переводной экзамен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tabs>
                <w:tab w:val="left" w:pos="270"/>
              </w:tabs>
              <w:spacing w:line="240" w:lineRule="auto"/>
              <w:rPr>
                <w:rFonts w:ascii="Times New Roman" w:cs="Times New Roman" w:hAnsi="Times New Roman" w:eastAsia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numPr>
                <w:ilvl w:val="0"/>
                <w:numId w:val="25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Р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Бажилин «Деревенские гулянья»</w:t>
            </w:r>
          </w:p>
          <w:p>
            <w:pPr>
              <w:pStyle w:val="Body Text 2"/>
              <w:numPr>
                <w:ilvl w:val="0"/>
                <w:numId w:val="25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Блантер «Катюша»</w:t>
            </w:r>
          </w:p>
          <w:p>
            <w:pPr>
              <w:pStyle w:val="Normal.0"/>
              <w:numPr>
                <w:ilvl w:val="0"/>
                <w:numId w:val="26"/>
              </w:numPr>
              <w:bidi w:val="0"/>
              <w:spacing w:after="120"/>
              <w:ind w:right="0"/>
              <w:jc w:val="left"/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Ф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Каттинг Куранта</w:t>
            </w:r>
          </w:p>
          <w:p>
            <w:pPr>
              <w:pStyle w:val="Body Text 2"/>
              <w:tabs>
                <w:tab w:val="left" w:pos="270"/>
              </w:tabs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б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numPr>
                <w:ilvl w:val="0"/>
                <w:numId w:val="27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р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н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«Во саду ли в огороде» обр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Ю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Соловьева</w:t>
            </w:r>
          </w:p>
          <w:p>
            <w:pPr>
              <w:pStyle w:val="Body Text 2"/>
              <w:numPr>
                <w:ilvl w:val="0"/>
                <w:numId w:val="27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Латышев 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2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части из сюиты «В мире сказок»</w:t>
            </w:r>
          </w:p>
          <w:p>
            <w:pPr>
              <w:pStyle w:val="Body Text 2"/>
              <w:numPr>
                <w:ilvl w:val="0"/>
                <w:numId w:val="27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В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Нэви Прелюдия</w:t>
            </w:r>
          </w:p>
          <w:p>
            <w:pPr>
              <w:pStyle w:val="Body Text 2"/>
              <w:tabs>
                <w:tab w:val="left" w:pos="270"/>
              </w:tabs>
              <w:bidi w:val="0"/>
              <w:spacing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в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numPr>
                <w:ilvl w:val="0"/>
                <w:numId w:val="28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р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н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«Вдоль по улице метелица метет»</w:t>
            </w:r>
          </w:p>
          <w:p>
            <w:pPr>
              <w:pStyle w:val="Body Text 2"/>
              <w:numPr>
                <w:ilvl w:val="0"/>
                <w:numId w:val="28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Качурбина «Мишка с куклой»</w:t>
            </w:r>
          </w:p>
          <w:p>
            <w:pPr>
              <w:pStyle w:val="Normal.0"/>
              <w:numPr>
                <w:ilvl w:val="0"/>
                <w:numId w:val="29"/>
              </w:numPr>
              <w:bidi w:val="0"/>
              <w:spacing w:after="0"/>
              <w:ind w:right="0"/>
              <w:jc w:val="left"/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О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Шилова «Веселое путешествие»</w:t>
            </w:r>
          </w:p>
        </w:tc>
      </w:tr>
      <w:tr>
        <w:tblPrEx>
          <w:shd w:val="clear" w:color="auto" w:fill="ced7e7"/>
        </w:tblPrEx>
        <w:trPr>
          <w:trHeight w:val="254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II 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(III 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Минорная гамма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Знание терминов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Гнесина Этюд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dur</w:t>
            </w:r>
          </w:p>
          <w:p>
            <w:pPr>
              <w:pStyle w:val="Normal.0"/>
              <w:numPr>
                <w:ilvl w:val="0"/>
                <w:numId w:val="3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Минорная гамма до двух знаков при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&gt;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50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</w:p>
          <w:p>
            <w:pPr>
              <w:pStyle w:val="Normal.0"/>
              <w:numPr>
                <w:ilvl w:val="0"/>
                <w:numId w:val="3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Ритмические упражнения </w:t>
            </w:r>
          </w:p>
          <w:p>
            <w:pPr>
              <w:pStyle w:val="Normal.0"/>
              <w:numPr>
                <w:ilvl w:val="0"/>
                <w:numId w:val="3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Термины</w:t>
            </w:r>
          </w:p>
        </w:tc>
      </w:tr>
      <w:tr>
        <w:tblPrEx>
          <w:shd w:val="clear" w:color="auto" w:fill="ced7e7"/>
        </w:tblPrEx>
        <w:trPr>
          <w:trHeight w:val="2199" w:hRule="atLeast"/>
        </w:trPr>
        <w:tc>
          <w:tcPr>
            <w:tcW w:type="dxa" w:w="124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Мажорная гамма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Мажорная гамма до трех знаков при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&gt;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60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</w:p>
          <w:p>
            <w:pPr>
              <w:pStyle w:val="Normal.0"/>
              <w:numPr>
                <w:ilvl w:val="0"/>
                <w:numId w:val="31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Normal.0"/>
              <w:numPr>
                <w:ilvl w:val="0"/>
                <w:numId w:val="31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Черни Этюд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dur</w:t>
            </w:r>
          </w:p>
        </w:tc>
      </w:tr>
      <w:tr>
        <w:tblPrEx>
          <w:shd w:val="clear" w:color="auto" w:fill="ced7e7"/>
        </w:tblPrEx>
        <w:trPr>
          <w:trHeight w:val="5687" w:hRule="atLeast"/>
        </w:trPr>
        <w:tc>
          <w:tcPr>
            <w:tcW w:type="dxa" w:w="124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Переводной экзамен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32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«Белолица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круглолица» обр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Бойцовой</w:t>
            </w:r>
          </w:p>
          <w:p>
            <w:pPr>
              <w:pStyle w:val="Normal.0"/>
              <w:numPr>
                <w:ilvl w:val="0"/>
                <w:numId w:val="32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Лёвина «В старом замке»</w:t>
            </w:r>
          </w:p>
          <w:p>
            <w:pPr>
              <w:pStyle w:val="Normal.0"/>
              <w:numPr>
                <w:ilvl w:val="0"/>
                <w:numId w:val="32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Чайковский «Итальянская песенка»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33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Бажилин Вальс из спектакля «Банкрот»</w:t>
            </w:r>
          </w:p>
          <w:p>
            <w:pPr>
              <w:pStyle w:val="Normal.0"/>
              <w:numPr>
                <w:ilvl w:val="0"/>
                <w:numId w:val="33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матр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«Яблочко» обр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Чинякова</w:t>
            </w:r>
          </w:p>
          <w:p>
            <w:pPr>
              <w:pStyle w:val="Normal.0"/>
              <w:numPr>
                <w:ilvl w:val="0"/>
                <w:numId w:val="33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Шуберт Немецкий танец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34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«Как ходил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гулял Ванюша» обр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Лушникова</w:t>
            </w:r>
          </w:p>
          <w:p>
            <w:pPr>
              <w:pStyle w:val="Normal.0"/>
              <w:numPr>
                <w:ilvl w:val="0"/>
                <w:numId w:val="34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Дж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Томпсон Хорал</w:t>
            </w:r>
          </w:p>
          <w:p>
            <w:pPr>
              <w:pStyle w:val="Normal.0"/>
              <w:numPr>
                <w:ilvl w:val="0"/>
                <w:numId w:val="34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Шуберт Лендлер</w:t>
            </w:r>
          </w:p>
        </w:tc>
      </w:tr>
      <w:tr>
        <w:tblPrEx>
          <w:shd w:val="clear" w:color="auto" w:fill="ced7e7"/>
        </w:tblPrEx>
        <w:trPr>
          <w:trHeight w:val="220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spacing w:line="240" w:lineRule="auto"/>
              <w:rPr>
                <w:rFonts w:ascii="Times New Roman" w:cs="Times New Roman" w:hAnsi="Times New Roman" w:eastAsia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Минорная гамма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Ритмические упражнения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Знание терминов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Минорная гамма до трех знаков при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&gt;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60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</w:p>
          <w:p>
            <w:pPr>
              <w:pStyle w:val="Normal.0"/>
              <w:numPr>
                <w:ilvl w:val="0"/>
                <w:numId w:val="35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Normal.0"/>
              <w:numPr>
                <w:ilvl w:val="0"/>
                <w:numId w:val="35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Термины</w:t>
            </w:r>
          </w:p>
        </w:tc>
      </w:tr>
      <w:tr>
        <w:tblPrEx>
          <w:shd w:val="clear" w:color="auto" w:fill="ced7e7"/>
        </w:tblPrEx>
        <w:trPr>
          <w:trHeight w:val="2779" w:hRule="atLeast"/>
        </w:trPr>
        <w:tc>
          <w:tcPr>
            <w:tcW w:type="dxa" w:w="124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Мажорная гамма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Ритмические упражнения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Мажорная гамма до четырех знаков при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&gt;72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</w:p>
          <w:p>
            <w:pPr>
              <w:pStyle w:val="Normal.0"/>
              <w:numPr>
                <w:ilvl w:val="0"/>
                <w:numId w:val="36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Normal.0"/>
              <w:numPr>
                <w:ilvl w:val="0"/>
                <w:numId w:val="36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Шитте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A-dur</w:t>
            </w:r>
          </w:p>
        </w:tc>
      </w:tr>
      <w:tr>
        <w:tblPrEx>
          <w:shd w:val="clear" w:color="auto" w:fill="ced7e7"/>
        </w:tblPrEx>
        <w:trPr>
          <w:trHeight w:val="5030" w:hRule="atLeast"/>
        </w:trPr>
        <w:tc>
          <w:tcPr>
            <w:tcW w:type="dxa" w:w="124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Переводной экзамен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37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Моцарт Полонез</w:t>
            </w:r>
          </w:p>
          <w:p>
            <w:pPr>
              <w:pStyle w:val="Normal.0"/>
              <w:numPr>
                <w:ilvl w:val="0"/>
                <w:numId w:val="37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«Я на горку шла обр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Аз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Иванова»</w:t>
            </w:r>
          </w:p>
          <w:p>
            <w:pPr>
              <w:pStyle w:val="Normal.0"/>
              <w:numPr>
                <w:ilvl w:val="0"/>
                <w:numId w:val="37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Малыгин «Посиделки» из детской сюиты №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38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Гендель Чакона</w:t>
            </w:r>
          </w:p>
          <w:p>
            <w:pPr>
              <w:pStyle w:val="Normal.0"/>
              <w:numPr>
                <w:ilvl w:val="0"/>
                <w:numId w:val="38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азер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«Цып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цып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цып» обр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Ушенина</w:t>
            </w:r>
          </w:p>
          <w:p>
            <w:pPr>
              <w:pStyle w:val="Normal.0"/>
              <w:numPr>
                <w:ilvl w:val="0"/>
                <w:numId w:val="38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Палмер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Хагес «Полька Эмилия»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38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Джон «Игра в мяч»</w:t>
            </w:r>
          </w:p>
          <w:p>
            <w:pPr>
              <w:pStyle w:val="Normal.0"/>
              <w:numPr>
                <w:ilvl w:val="0"/>
                <w:numId w:val="39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Дж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Томпсон Хорал</w:t>
            </w:r>
          </w:p>
          <w:p>
            <w:pPr>
              <w:pStyle w:val="Normal.0"/>
              <w:numPr>
                <w:ilvl w:val="0"/>
                <w:numId w:val="39"/>
              </w:numPr>
              <w:bidi w:val="0"/>
              <w:spacing w:after="10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Гаврилин Каприччио</w:t>
            </w:r>
          </w:p>
        </w:tc>
      </w:tr>
      <w:tr>
        <w:tblPrEx>
          <w:shd w:val="clear" w:color="auto" w:fill="ced7e7"/>
        </w:tblPrEx>
        <w:trPr>
          <w:trHeight w:val="301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spacing w:line="240" w:lineRule="auto"/>
              <w:rPr>
                <w:rFonts w:ascii="Times New Roman" w:cs="Times New Roman" w:hAnsi="Times New Roman" w:eastAsia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Минорная гамма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Ритмические упражнения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Знание терминов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numPr>
                <w:ilvl w:val="0"/>
                <w:numId w:val="4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Минорная гамма до четырех знаков при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&gt;72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</w:p>
          <w:p>
            <w:pPr>
              <w:pStyle w:val="Normal.0"/>
              <w:numPr>
                <w:ilvl w:val="0"/>
                <w:numId w:val="4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Термины</w:t>
            </w:r>
          </w:p>
          <w:p>
            <w:pPr>
              <w:pStyle w:val="Normal.0"/>
              <w:numPr>
                <w:ilvl w:val="0"/>
                <w:numId w:val="4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Черни Этюд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G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dur</w:t>
            </w:r>
          </w:p>
          <w:p>
            <w:pPr>
              <w:pStyle w:val="Normal.0"/>
              <w:numPr>
                <w:ilvl w:val="0"/>
                <w:numId w:val="4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</w:tc>
      </w:tr>
      <w:tr>
        <w:tblPrEx>
          <w:shd w:val="clear" w:color="auto" w:fill="ced7e7"/>
        </w:tblPrEx>
        <w:trPr>
          <w:trHeight w:val="2740" w:hRule="atLeast"/>
        </w:trPr>
        <w:tc>
          <w:tcPr>
            <w:tcW w:type="dxa" w:w="124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Мажорная гамма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К Черни Этюд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B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dur</w:t>
            </w:r>
          </w:p>
          <w:p>
            <w:pPr>
              <w:pStyle w:val="Normal.0"/>
              <w:numPr>
                <w:ilvl w:val="0"/>
                <w:numId w:val="41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Мажорная гамма до пяти знаков при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&gt;88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</w:p>
          <w:p>
            <w:pPr>
              <w:pStyle w:val="Normal.0"/>
              <w:numPr>
                <w:ilvl w:val="0"/>
                <w:numId w:val="41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</w:tc>
      </w:tr>
      <w:tr>
        <w:tblPrEx>
          <w:shd w:val="clear" w:color="auto" w:fill="ced7e7"/>
        </w:tblPrEx>
        <w:trPr>
          <w:trHeight w:val="5630" w:hRule="atLeast"/>
        </w:trPr>
        <w:tc>
          <w:tcPr>
            <w:tcW w:type="dxa" w:w="124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Переводной экзамен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42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Гретэ «Полька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интермеццо»</w:t>
            </w:r>
          </w:p>
          <w:p>
            <w:pPr>
              <w:pStyle w:val="Normal.0"/>
              <w:numPr>
                <w:ilvl w:val="0"/>
                <w:numId w:val="42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Дербенко «Мини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сонатина»</w:t>
            </w:r>
          </w:p>
          <w:p>
            <w:pPr>
              <w:pStyle w:val="Normal.0"/>
              <w:numPr>
                <w:ilvl w:val="0"/>
                <w:numId w:val="42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Манчини «Розовая пантера»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43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Самойлов Полифоническая миниатюра №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</w:t>
            </w:r>
          </w:p>
          <w:p>
            <w:pPr>
              <w:pStyle w:val="Normal.0"/>
              <w:numPr>
                <w:ilvl w:val="0"/>
                <w:numId w:val="43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Бухвостов «Маленькая сюита»</w:t>
            </w:r>
          </w:p>
          <w:p>
            <w:pPr>
              <w:pStyle w:val="Normal.0"/>
              <w:numPr>
                <w:ilvl w:val="0"/>
                <w:numId w:val="43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Дога Вальс из 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/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 «Мой ласковый и нежный зверь»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44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Доренский «Сонатина в классическом стиле»</w:t>
            </w:r>
          </w:p>
          <w:p>
            <w:pPr>
              <w:pStyle w:val="Normal.0"/>
              <w:numPr>
                <w:ilvl w:val="0"/>
                <w:numId w:val="44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Ю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Жиро «Под небом Парижа» орб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Дмитриева</w:t>
            </w:r>
          </w:p>
          <w:p>
            <w:pPr>
              <w:pStyle w:val="Normal.0"/>
              <w:numPr>
                <w:ilvl w:val="0"/>
                <w:numId w:val="44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Драбек «Гармоника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буги»</w:t>
            </w:r>
          </w:p>
        </w:tc>
      </w:tr>
      <w:tr>
        <w:tblPrEx>
          <w:shd w:val="clear" w:color="auto" w:fill="ced7e7"/>
        </w:tblPrEx>
        <w:trPr>
          <w:trHeight w:val="240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Минорная гамма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  <w:r>
              <w:rPr>
                <w:rFonts w:ascii="Times New Roman" w:hAnsi="Times New Roman" w:hint="default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 Ритмические упражнения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Знание терминов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Минорная гамма до пяти знаков при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четырехзвучные 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&gt;88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numPr>
                <w:ilvl w:val="0"/>
                <w:numId w:val="45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Термины</w:t>
            </w:r>
          </w:p>
          <w:p>
            <w:pPr>
              <w:pStyle w:val="Normal.0"/>
              <w:numPr>
                <w:ilvl w:val="0"/>
                <w:numId w:val="45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Шитте Этюд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dur</w:t>
            </w:r>
          </w:p>
        </w:tc>
      </w:tr>
      <w:tr>
        <w:tblPrEx>
          <w:shd w:val="clear" w:color="auto" w:fill="ced7e7"/>
        </w:tblPrEx>
        <w:trPr>
          <w:trHeight w:val="2740" w:hRule="atLeast"/>
        </w:trPr>
        <w:tc>
          <w:tcPr>
            <w:tcW w:type="dxa" w:w="124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Мажорная гамма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Ю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Пешков Этюд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moll</w:t>
            </w:r>
          </w:p>
          <w:p>
            <w:pPr>
              <w:pStyle w:val="Normal.0"/>
              <w:numPr>
                <w:ilvl w:val="0"/>
                <w:numId w:val="46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Мажорная гамма до шести знаков при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четырехзвучные 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&gt;96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</w:p>
          <w:p>
            <w:pPr>
              <w:pStyle w:val="Normal.0"/>
              <w:numPr>
                <w:ilvl w:val="0"/>
                <w:numId w:val="46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</w:tc>
      </w:tr>
      <w:tr>
        <w:tblPrEx>
          <w:shd w:val="clear" w:color="auto" w:fill="ced7e7"/>
        </w:tblPrEx>
        <w:trPr>
          <w:trHeight w:val="6017" w:hRule="atLeast"/>
        </w:trPr>
        <w:tc>
          <w:tcPr>
            <w:tcW w:type="dxa" w:w="124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Переводной экзамен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47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Бах Маленькая прелюдия</w:t>
            </w:r>
          </w:p>
          <w:p>
            <w:pPr>
              <w:pStyle w:val="Normal.0"/>
              <w:numPr>
                <w:ilvl w:val="0"/>
                <w:numId w:val="47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Баканов «Этюд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мюзет»</w:t>
            </w:r>
          </w:p>
          <w:p>
            <w:pPr>
              <w:pStyle w:val="Normal.0"/>
              <w:numPr>
                <w:ilvl w:val="0"/>
                <w:numId w:val="47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«Как у наших у ворот» обр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Щербаковой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48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укр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«Ехал казак за Дунай» обр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Онегина</w:t>
            </w:r>
          </w:p>
          <w:p>
            <w:pPr>
              <w:pStyle w:val="Normal.0"/>
              <w:numPr>
                <w:ilvl w:val="0"/>
                <w:numId w:val="48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Пиццигони «Свет и тени»</w:t>
            </w:r>
          </w:p>
          <w:p>
            <w:pPr>
              <w:pStyle w:val="Normal.0"/>
              <w:numPr>
                <w:ilvl w:val="0"/>
                <w:numId w:val="48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Емельянов Двухголосная фуга на тему 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«Муж ревнивый не пускает никуда»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48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«Как у наших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 ворот» обр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Щербаковой</w:t>
            </w:r>
          </w:p>
          <w:p>
            <w:pPr>
              <w:pStyle w:val="Normal.0"/>
              <w:numPr>
                <w:ilvl w:val="0"/>
                <w:numId w:val="48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Дмитриев «Музыкальная миниатюра»</w:t>
            </w:r>
          </w:p>
          <w:p>
            <w:pPr>
              <w:pStyle w:val="Normal.0"/>
              <w:numPr>
                <w:ilvl w:val="0"/>
                <w:numId w:val="48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Абреу «Тико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тико»</w:t>
            </w:r>
          </w:p>
        </w:tc>
      </w:tr>
      <w:tr>
        <w:tblPrEx>
          <w:shd w:val="clear" w:color="auto" w:fill="ced7e7"/>
        </w:tblPrEx>
        <w:trPr>
          <w:trHeight w:val="274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Минорная гамма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Ритмические упражнения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.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Знание терминов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Минорная гамма до шести знаков при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&gt;96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numPr>
                <w:ilvl w:val="0"/>
                <w:numId w:val="49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Термины</w:t>
            </w:r>
          </w:p>
          <w:p>
            <w:pPr>
              <w:pStyle w:val="Normal.0"/>
              <w:numPr>
                <w:ilvl w:val="0"/>
                <w:numId w:val="49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Попов Этюд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f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moll</w:t>
            </w:r>
          </w:p>
          <w:p>
            <w:pPr>
              <w:pStyle w:val="Normal.0"/>
              <w:numPr>
                <w:ilvl w:val="0"/>
                <w:numId w:val="49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</w:tc>
      </w:tr>
      <w:tr>
        <w:tblPrEx>
          <w:shd w:val="clear" w:color="auto" w:fill="ced7e7"/>
        </w:tblPrEx>
        <w:trPr>
          <w:trHeight w:val="2740" w:hRule="atLeast"/>
        </w:trPr>
        <w:tc>
          <w:tcPr>
            <w:tcW w:type="dxa" w:w="124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7</w:t>
            </w:r>
          </w:p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bidi w:val="0"/>
              <w:spacing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Мажорная гамма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Ритмические упражнения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На Юн Кин 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чакона</w:t>
            </w:r>
          </w:p>
          <w:p>
            <w:pPr>
              <w:pStyle w:val="Normal.0"/>
              <w:numPr>
                <w:ilvl w:val="0"/>
                <w:numId w:val="5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Мажорная гамма до семи знаков при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четырехзвучные 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&gt;120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</w:p>
          <w:p>
            <w:pPr>
              <w:pStyle w:val="Normal.0"/>
              <w:numPr>
                <w:ilvl w:val="0"/>
                <w:numId w:val="5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</w:tc>
      </w:tr>
      <w:tr>
        <w:tblPrEx>
          <w:shd w:val="clear" w:color="auto" w:fill="ced7e7"/>
        </w:tblPrEx>
        <w:trPr>
          <w:trHeight w:val="6817" w:hRule="atLeast"/>
        </w:trPr>
        <w:tc>
          <w:tcPr>
            <w:tcW w:type="dxa" w:w="124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Переводной экзамен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51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Диабелли Сонатина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G-dur</w:t>
            </w:r>
          </w:p>
          <w:p>
            <w:pPr>
              <w:pStyle w:val="Normal.0"/>
              <w:numPr>
                <w:ilvl w:val="0"/>
                <w:numId w:val="51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Гендель Сарабанда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d-moll</w:t>
            </w:r>
          </w:p>
          <w:p>
            <w:pPr>
              <w:pStyle w:val="Normal.0"/>
              <w:numPr>
                <w:ilvl w:val="0"/>
                <w:numId w:val="51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Штраус «Пиццикато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полька»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</w:p>
          <w:p>
            <w:pPr>
              <w:pStyle w:val="Normal.0"/>
              <w:numPr>
                <w:ilvl w:val="0"/>
                <w:numId w:val="52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Дж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Фрескобальди «Токката в духе ричеркара» из цикла «Цветы музыки»</w:t>
            </w:r>
          </w:p>
          <w:p>
            <w:pPr>
              <w:pStyle w:val="Normal.0"/>
              <w:numPr>
                <w:ilvl w:val="0"/>
                <w:numId w:val="52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Родригес «Кумпарсита»</w:t>
            </w:r>
          </w:p>
          <w:p>
            <w:pPr>
              <w:pStyle w:val="Normal.0"/>
              <w:numPr>
                <w:ilvl w:val="0"/>
                <w:numId w:val="52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укр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«Ехал казак за Дунай» обр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Онегина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53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Корелли Адажио из «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Concerto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Grosso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» №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.6</w:t>
            </w:r>
          </w:p>
          <w:p>
            <w:pPr>
              <w:pStyle w:val="Normal.0"/>
              <w:numPr>
                <w:ilvl w:val="0"/>
                <w:numId w:val="53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Штраус – Ф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Липс Полька «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Tritsch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tratsch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»</w:t>
            </w:r>
          </w:p>
          <w:p>
            <w:pPr>
              <w:pStyle w:val="Normal.0"/>
              <w:numPr>
                <w:ilvl w:val="0"/>
                <w:numId w:val="53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Векслер «Фестивальный вальс»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   </w:t>
            </w:r>
          </w:p>
        </w:tc>
      </w:tr>
      <w:tr>
        <w:tblPrEx>
          <w:shd w:val="clear" w:color="auto" w:fill="ced7e7"/>
        </w:tblPrEx>
        <w:trPr>
          <w:trHeight w:val="270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bidi w:val="0"/>
              <w:spacing w:after="0" w:line="36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Минорная гамма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Ритмические упражнения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Знание терминов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Минорная гамма до семи знаков при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четырехзвучные рикошетом 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&gt;120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Normal.0"/>
              <w:numPr>
                <w:ilvl w:val="0"/>
                <w:numId w:val="54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Термины</w:t>
            </w:r>
          </w:p>
          <w:p>
            <w:pPr>
              <w:pStyle w:val="Normal.0"/>
              <w:numPr>
                <w:ilvl w:val="0"/>
                <w:numId w:val="54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Грибков Этюд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A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dur</w:t>
            </w:r>
          </w:p>
          <w:p>
            <w:pPr>
              <w:pStyle w:val="Normal.0"/>
              <w:numPr>
                <w:ilvl w:val="0"/>
                <w:numId w:val="54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</w:tc>
      </w:tr>
    </w:tbl>
    <w:p>
      <w:pPr>
        <w:pStyle w:val="Normal.0"/>
        <w:widowControl w:val="0"/>
        <w:suppressAutoHyphens w:val="1"/>
        <w:spacing w:after="0" w:line="240" w:lineRule="auto"/>
        <w:ind w:left="432" w:hanging="432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ind w:left="324" w:hanging="324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ind w:left="216" w:hanging="216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ind w:left="108" w:hanging="108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suppressAutoHyphens w:val="1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Требования к промежуточной аттестации</w:t>
      </w:r>
    </w:p>
    <w:p>
      <w:pPr>
        <w:pStyle w:val="Normal.0"/>
        <w:suppressAutoHyphens w:val="1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при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9-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летнем сроке обучения</w:t>
      </w:r>
    </w:p>
    <w:p>
      <w:pPr>
        <w:pStyle w:val="Normal.0"/>
        <w:suppressAutoHyphens w:val="1"/>
        <w:spacing w:after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i w:val="1"/>
          <w:iCs w:val="1"/>
          <w:rtl w:val="0"/>
          <w:lang w:val="ru-RU"/>
        </w:rPr>
        <w:t xml:space="preserve">Таблица </w:t>
      </w:r>
      <w:r>
        <w:rPr>
          <w:rFonts w:ascii="Times New Roman" w:hAnsi="Times New Roman"/>
          <w:i w:val="1"/>
          <w:iCs w:val="1"/>
          <w:rtl w:val="0"/>
          <w:lang w:val="ru-RU"/>
        </w:rPr>
        <w:t>5</w:t>
      </w:r>
    </w:p>
    <w:tbl>
      <w:tblPr>
        <w:tblW w:w="9349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213"/>
        <w:gridCol w:w="3617"/>
        <w:gridCol w:w="4519"/>
      </w:tblGrid>
      <w:tr>
        <w:tblPrEx>
          <w:shd w:val="clear" w:color="auto" w:fill="ced7e7"/>
        </w:tblPrEx>
        <w:trPr>
          <w:trHeight w:val="640" w:hRule="atLeast"/>
        </w:trPr>
        <w:tc>
          <w:tcPr>
            <w:tcW w:type="dxa" w:w="1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  <w:tc>
          <w:tcPr>
            <w:tcW w:type="dxa" w:w="3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Форма промежуточной аттестации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/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Требования </w:t>
            </w:r>
          </w:p>
        </w:tc>
        <w:tc>
          <w:tcPr>
            <w:tcW w:type="dxa" w:w="4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Содержание промежуточной аттестации</w:t>
            </w:r>
          </w:p>
        </w:tc>
      </w:tr>
      <w:tr>
        <w:tblPrEx>
          <w:shd w:val="clear" w:color="auto" w:fill="ced7e7"/>
        </w:tblPrEx>
        <w:trPr>
          <w:trHeight w:val="7130" w:hRule="atLeast"/>
        </w:trPr>
        <w:tc>
          <w:tcPr>
            <w:tcW w:type="dxa" w:w="1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3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Знание терминов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Переводной экзамен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 A"/>
              <w:spacing w:after="0" w:line="240" w:lineRule="auto"/>
              <w:jc w:val="left"/>
              <w:rPr>
                <w:i w:val="1"/>
                <w:iCs w:val="1"/>
                <w:u w:val="single"/>
                <w:shd w:val="nil" w:color="auto" w:fill="auto"/>
              </w:rPr>
            </w:pPr>
            <w:r>
              <w:rPr>
                <w:b w:val="1"/>
                <w:bCs w:val="1"/>
                <w:i w:val="1"/>
                <w:iCs w:val="1"/>
                <w:u w:val="none"/>
                <w:shd w:val="nil" w:color="auto" w:fill="auto"/>
                <w:rtl w:val="0"/>
                <w:lang w:val="ru-RU"/>
              </w:rPr>
              <w:t>Примерные программы академических зачетов и переводных экзаменов</w:t>
            </w:r>
          </w:p>
          <w:p>
            <w:pPr>
              <w:pStyle w:val="Основной текст A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Основной текст A"/>
              <w:numPr>
                <w:ilvl w:val="0"/>
                <w:numId w:val="55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«Я на горку шла»</w:t>
            </w:r>
          </w:p>
          <w:p>
            <w:pPr>
              <w:pStyle w:val="Основной текст A"/>
              <w:numPr>
                <w:ilvl w:val="0"/>
                <w:numId w:val="55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Д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Кабалевский «Маленькая полька»</w:t>
            </w:r>
          </w:p>
          <w:p>
            <w:pPr>
              <w:pStyle w:val="Normal.0"/>
              <w:numPr>
                <w:ilvl w:val="0"/>
                <w:numId w:val="55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Лушников «Хоровод»</w:t>
            </w:r>
          </w:p>
          <w:p>
            <w:pPr>
              <w:pStyle w:val="Основной текст A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б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Основной текст A"/>
              <w:numPr>
                <w:ilvl w:val="0"/>
                <w:numId w:val="56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М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Красев «Маленькая елочка»</w:t>
            </w:r>
          </w:p>
          <w:p>
            <w:pPr>
              <w:pStyle w:val="Основной текст A"/>
              <w:numPr>
                <w:ilvl w:val="0"/>
                <w:numId w:val="56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укр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«Веселые гуси»</w:t>
            </w:r>
          </w:p>
          <w:p>
            <w:pPr>
              <w:pStyle w:val="Normal.0"/>
              <w:numPr>
                <w:ilvl w:val="0"/>
                <w:numId w:val="56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«Ах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береза» Обр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Мирека</w:t>
            </w:r>
          </w:p>
          <w:p>
            <w:pPr>
              <w:pStyle w:val="Основной текст A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Основной текст A"/>
              <w:numPr>
                <w:ilvl w:val="0"/>
                <w:numId w:val="57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Моцарт «Азбука»</w:t>
            </w:r>
          </w:p>
          <w:p>
            <w:pPr>
              <w:pStyle w:val="Основной текст A"/>
              <w:numPr>
                <w:ilvl w:val="0"/>
                <w:numId w:val="57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«Коробейники»</w:t>
            </w:r>
          </w:p>
          <w:p>
            <w:pPr>
              <w:pStyle w:val="Основной текст A"/>
              <w:numPr>
                <w:ilvl w:val="0"/>
                <w:numId w:val="57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Чайкин «Танец Снегурочки»</w:t>
            </w:r>
          </w:p>
          <w:p>
            <w:pPr>
              <w:pStyle w:val="Основной текст A"/>
              <w:spacing w:after="0" w:line="240" w:lineRule="auto"/>
              <w:ind w:left="12" w:hanging="12"/>
              <w:jc w:val="left"/>
              <w:rPr>
                <w:shd w:val="nil" w:color="auto" w:fill="auto"/>
                <w:lang w:val="ru-RU"/>
              </w:rPr>
            </w:pPr>
          </w:p>
          <w:p>
            <w:pPr>
              <w:pStyle w:val="Основной текст A"/>
              <w:bidi w:val="0"/>
              <w:spacing w:after="0" w:line="240" w:lineRule="auto"/>
              <w:ind w:left="0" w:right="0" w:firstLine="0"/>
              <w:jc w:val="left"/>
              <w:rPr>
                <w:i w:val="1"/>
                <w:iCs w:val="1"/>
                <w:u w:val="single"/>
                <w:shd w:val="nil" w:color="auto" w:fill="auto"/>
                <w:rtl w:val="0"/>
              </w:rPr>
            </w:pPr>
            <w:r>
              <w:rPr>
                <w:b w:val="1"/>
                <w:bCs w:val="1"/>
                <w:i w:val="1"/>
                <w:iCs w:val="1"/>
                <w:u w:val="none"/>
                <w:shd w:val="nil" w:color="auto" w:fill="auto"/>
                <w:rtl w:val="0"/>
                <w:lang w:val="ru-RU"/>
              </w:rPr>
              <w:t>Примерная программа технического зачета</w:t>
            </w:r>
          </w:p>
          <w:p>
            <w:pPr>
              <w:pStyle w:val="Основной текст A"/>
              <w:numPr>
                <w:ilvl w:val="0"/>
                <w:numId w:val="57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Л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 xml:space="preserve">Шитте Этюд </w:t>
            </w:r>
            <w:r>
              <w:rPr>
                <w:shd w:val="nil" w:color="auto" w:fill="auto"/>
                <w:rtl w:val="0"/>
                <w:lang w:val="en-US"/>
              </w:rPr>
              <w:t>F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en-US"/>
              </w:rPr>
              <w:t>dur</w:t>
            </w:r>
          </w:p>
          <w:p>
            <w:pPr>
              <w:pStyle w:val="Основной текст A"/>
              <w:numPr>
                <w:ilvl w:val="0"/>
                <w:numId w:val="57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Термины</w:t>
            </w:r>
          </w:p>
          <w:p>
            <w:pPr>
              <w:pStyle w:val="Основной текст A"/>
              <w:numPr>
                <w:ilvl w:val="0"/>
                <w:numId w:val="57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Ритмические упражнения</w:t>
            </w:r>
          </w:p>
        </w:tc>
      </w:tr>
      <w:tr>
        <w:tblPrEx>
          <w:shd w:val="clear" w:color="auto" w:fill="ced7e7"/>
        </w:tblPrEx>
        <w:trPr>
          <w:trHeight w:val="2461" w:hRule="atLeast"/>
        </w:trPr>
        <w:tc>
          <w:tcPr>
            <w:tcW w:type="dxa" w:w="121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3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Мажорная гамма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Ритмические упражнения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</w:t>
            </w:r>
          </w:p>
        </w:tc>
        <w:tc>
          <w:tcPr>
            <w:tcW w:type="dxa" w:w="4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58"/>
              </w:numPr>
              <w:spacing w:after="0" w:line="240" w:lineRule="auto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Мажорная гамма до двух знаков при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&gt;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50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</w:p>
          <w:p>
            <w:pPr>
              <w:pStyle w:val="Normal.0"/>
              <w:numPr>
                <w:ilvl w:val="0"/>
                <w:numId w:val="58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Беренс Этюд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dur</w:t>
            </w:r>
          </w:p>
          <w:p>
            <w:pPr>
              <w:pStyle w:val="Normal.0"/>
              <w:numPr>
                <w:ilvl w:val="0"/>
                <w:numId w:val="58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Normal.0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     </w:t>
            </w:r>
          </w:p>
        </w:tc>
      </w:tr>
      <w:tr>
        <w:tblPrEx>
          <w:shd w:val="clear" w:color="auto" w:fill="ced7e7"/>
        </w:tblPrEx>
        <w:trPr>
          <w:trHeight w:val="5547" w:hRule="atLeast"/>
        </w:trPr>
        <w:tc>
          <w:tcPr>
            <w:tcW w:type="dxa" w:w="121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Переводной экзамен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tabs>
                <w:tab w:val="left" w:pos="270"/>
              </w:tabs>
              <w:spacing w:line="240" w:lineRule="auto"/>
              <w:rPr>
                <w:rFonts w:ascii="Times New Roman" w:cs="Times New Roman" w:hAnsi="Times New Roman" w:eastAsia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numPr>
                <w:ilvl w:val="0"/>
                <w:numId w:val="59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Р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Бажилин «Деревенские гулянья»</w:t>
            </w:r>
          </w:p>
          <w:p>
            <w:pPr>
              <w:pStyle w:val="Body Text 2"/>
              <w:numPr>
                <w:ilvl w:val="0"/>
                <w:numId w:val="59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Блантер «Катюша»</w:t>
            </w:r>
          </w:p>
          <w:p>
            <w:pPr>
              <w:pStyle w:val="Normal.0"/>
              <w:numPr>
                <w:ilvl w:val="0"/>
                <w:numId w:val="60"/>
              </w:numPr>
              <w:bidi w:val="0"/>
              <w:spacing w:after="0"/>
              <w:ind w:right="0"/>
              <w:jc w:val="left"/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Ф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Каттинг Куранта</w:t>
            </w:r>
          </w:p>
          <w:p>
            <w:pPr>
              <w:pStyle w:val="Body Text 2"/>
              <w:tabs>
                <w:tab w:val="left" w:pos="270"/>
              </w:tabs>
              <w:bidi w:val="0"/>
              <w:spacing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б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numPr>
                <w:ilvl w:val="0"/>
                <w:numId w:val="61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р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н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«Во саду ли в огороде» обр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Ю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Соловьева</w:t>
            </w:r>
          </w:p>
          <w:p>
            <w:pPr>
              <w:pStyle w:val="Body Text 2"/>
              <w:numPr>
                <w:ilvl w:val="0"/>
                <w:numId w:val="61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Латышев 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2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части из сюиты «В мире сказок»</w:t>
            </w:r>
          </w:p>
          <w:p>
            <w:pPr>
              <w:pStyle w:val="Body Text 2"/>
              <w:numPr>
                <w:ilvl w:val="0"/>
                <w:numId w:val="61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В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Нэви Прелюдия</w:t>
            </w:r>
          </w:p>
          <w:p>
            <w:pPr>
              <w:pStyle w:val="Body Text 2"/>
              <w:tabs>
                <w:tab w:val="left" w:pos="270"/>
              </w:tabs>
              <w:bidi w:val="0"/>
              <w:spacing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в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numPr>
                <w:ilvl w:val="0"/>
                <w:numId w:val="62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р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н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«Вдоль по улице метелица метет»</w:t>
            </w:r>
          </w:p>
          <w:p>
            <w:pPr>
              <w:pStyle w:val="Body Text 2"/>
              <w:numPr>
                <w:ilvl w:val="0"/>
                <w:numId w:val="62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Качурбина «Мишка с куклой»</w:t>
            </w:r>
          </w:p>
          <w:p>
            <w:pPr>
              <w:pStyle w:val="Normal.0"/>
              <w:numPr>
                <w:ilvl w:val="0"/>
                <w:numId w:val="63"/>
              </w:numPr>
              <w:bidi w:val="0"/>
              <w:spacing w:after="0"/>
              <w:ind w:right="0"/>
              <w:jc w:val="left"/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О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Шилова «Веселое путешествие»</w:t>
            </w:r>
          </w:p>
        </w:tc>
      </w:tr>
      <w:tr>
        <w:tblPrEx>
          <w:shd w:val="clear" w:color="auto" w:fill="ced7e7"/>
        </w:tblPrEx>
        <w:trPr>
          <w:trHeight w:val="2540" w:hRule="atLeast"/>
        </w:trPr>
        <w:tc>
          <w:tcPr>
            <w:tcW w:type="dxa" w:w="1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II 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(III 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Минорная гамма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Знание терминов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4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64"/>
              </w:numPr>
              <w:spacing w:after="0" w:line="240" w:lineRule="auto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Гнесина Этюд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dur</w:t>
            </w:r>
          </w:p>
          <w:p>
            <w:pPr>
              <w:pStyle w:val="Normal.0"/>
              <w:numPr>
                <w:ilvl w:val="0"/>
                <w:numId w:val="64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Минорная гамма до двух знаков при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&gt;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50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</w:p>
          <w:p>
            <w:pPr>
              <w:pStyle w:val="Normal.0"/>
              <w:numPr>
                <w:ilvl w:val="0"/>
                <w:numId w:val="64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Normal.0"/>
              <w:numPr>
                <w:ilvl w:val="0"/>
                <w:numId w:val="64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Термины</w:t>
            </w:r>
          </w:p>
        </w:tc>
      </w:tr>
      <w:tr>
        <w:tblPrEx>
          <w:shd w:val="clear" w:color="auto" w:fill="ced7e7"/>
        </w:tblPrEx>
        <w:trPr>
          <w:trHeight w:val="2199" w:hRule="atLeast"/>
        </w:trPr>
        <w:tc>
          <w:tcPr>
            <w:tcW w:type="dxa" w:w="121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3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Мажорная гамма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4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65"/>
              </w:numPr>
              <w:spacing w:after="0" w:line="240" w:lineRule="auto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Мажорная гамма до трех знаков при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&gt;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60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</w:p>
          <w:p>
            <w:pPr>
              <w:pStyle w:val="Normal.0"/>
              <w:numPr>
                <w:ilvl w:val="0"/>
                <w:numId w:val="65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Normal.0"/>
              <w:numPr>
                <w:ilvl w:val="0"/>
                <w:numId w:val="65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Черни   Этюд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dur</w:t>
            </w:r>
          </w:p>
        </w:tc>
      </w:tr>
      <w:tr>
        <w:tblPrEx>
          <w:shd w:val="clear" w:color="auto" w:fill="ced7e7"/>
        </w:tblPrEx>
        <w:trPr>
          <w:trHeight w:val="5717" w:hRule="atLeast"/>
        </w:trPr>
        <w:tc>
          <w:tcPr>
            <w:tcW w:type="dxa" w:w="121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24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Переводной экзамен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66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«Белолица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круглолица» обр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Бойцовой</w:t>
            </w:r>
          </w:p>
          <w:p>
            <w:pPr>
              <w:pStyle w:val="Normal.0"/>
              <w:numPr>
                <w:ilvl w:val="0"/>
                <w:numId w:val="66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Лёвина «В старом замке»</w:t>
            </w:r>
          </w:p>
          <w:p>
            <w:pPr>
              <w:pStyle w:val="Normal.0"/>
              <w:numPr>
                <w:ilvl w:val="0"/>
                <w:numId w:val="66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Чайковский «Итальянская песенка»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67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Бажилин Вальс из спектакля «Банкрот»</w:t>
            </w:r>
          </w:p>
          <w:p>
            <w:pPr>
              <w:pStyle w:val="Normal.0"/>
              <w:numPr>
                <w:ilvl w:val="0"/>
                <w:numId w:val="67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Матроссий танец «Яблочко» обр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Чинякова</w:t>
            </w:r>
          </w:p>
          <w:p>
            <w:pPr>
              <w:pStyle w:val="Normal.0"/>
              <w:numPr>
                <w:ilvl w:val="0"/>
                <w:numId w:val="67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Шуберт Немецкий танец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68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«Как ходил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гулял Ванюша» обр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Лушникова</w:t>
            </w:r>
          </w:p>
          <w:p>
            <w:pPr>
              <w:pStyle w:val="Normal.0"/>
              <w:numPr>
                <w:ilvl w:val="0"/>
                <w:numId w:val="68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Дж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Томпсон Хорал</w:t>
            </w:r>
          </w:p>
          <w:p>
            <w:pPr>
              <w:pStyle w:val="Normal.0"/>
              <w:numPr>
                <w:ilvl w:val="0"/>
                <w:numId w:val="68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Шуберт Лендлер</w:t>
            </w:r>
          </w:p>
        </w:tc>
      </w:tr>
      <w:tr>
        <w:tblPrEx>
          <w:shd w:val="clear" w:color="auto" w:fill="ced7e7"/>
        </w:tblPrEx>
        <w:trPr>
          <w:trHeight w:val="2200" w:hRule="atLeast"/>
        </w:trPr>
        <w:tc>
          <w:tcPr>
            <w:tcW w:type="dxa" w:w="1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spacing w:line="240" w:lineRule="auto"/>
              <w:rPr>
                <w:rFonts w:ascii="Times New Roman" w:cs="Times New Roman" w:hAnsi="Times New Roman" w:eastAsia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Минорная гамма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Ритмические упражнения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Знание терминов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</w:p>
        </w:tc>
        <w:tc>
          <w:tcPr>
            <w:tcW w:type="dxa" w:w="4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69"/>
              </w:numPr>
              <w:spacing w:after="0" w:line="240" w:lineRule="auto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Минорная гамма до трех знаков при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&gt;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60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</w:p>
          <w:p>
            <w:pPr>
              <w:pStyle w:val="Normal.0"/>
              <w:numPr>
                <w:ilvl w:val="0"/>
                <w:numId w:val="69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Normal.0"/>
              <w:numPr>
                <w:ilvl w:val="0"/>
                <w:numId w:val="69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Термины</w:t>
            </w:r>
          </w:p>
        </w:tc>
      </w:tr>
      <w:tr>
        <w:tblPrEx>
          <w:shd w:val="clear" w:color="auto" w:fill="ced7e7"/>
        </w:tblPrEx>
        <w:trPr>
          <w:trHeight w:val="2779" w:hRule="atLeast"/>
        </w:trPr>
        <w:tc>
          <w:tcPr>
            <w:tcW w:type="dxa" w:w="121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3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Мажорная гамма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4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70"/>
              </w:numPr>
              <w:spacing w:after="0" w:line="240" w:lineRule="auto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Мажорная гамма до четырех знаков при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&gt;72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numPr>
                <w:ilvl w:val="0"/>
                <w:numId w:val="7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Шитте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A-dur</w:t>
            </w:r>
          </w:p>
          <w:p>
            <w:pPr>
              <w:pStyle w:val="Normal.0"/>
              <w:numPr>
                <w:ilvl w:val="0"/>
                <w:numId w:val="7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</w:tc>
      </w:tr>
      <w:tr>
        <w:tblPrEx>
          <w:shd w:val="clear" w:color="auto" w:fill="ced7e7"/>
        </w:tblPrEx>
        <w:trPr>
          <w:trHeight w:val="5165" w:hRule="atLeast"/>
        </w:trPr>
        <w:tc>
          <w:tcPr>
            <w:tcW w:type="dxa" w:w="121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24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Переводной экзамен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71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Моцарт Полонез</w:t>
            </w:r>
          </w:p>
          <w:p>
            <w:pPr>
              <w:pStyle w:val="Normal.0"/>
              <w:numPr>
                <w:ilvl w:val="0"/>
                <w:numId w:val="71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«Я на горку шла обр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Аз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Иванова»</w:t>
            </w:r>
          </w:p>
          <w:p>
            <w:pPr>
              <w:pStyle w:val="Normal.0"/>
              <w:numPr>
                <w:ilvl w:val="0"/>
                <w:numId w:val="71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Малыгин «Посиделки» из детской сюиты №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72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Гендель Чакона</w:t>
            </w:r>
          </w:p>
          <w:p>
            <w:pPr>
              <w:pStyle w:val="Normal.0"/>
              <w:numPr>
                <w:ilvl w:val="0"/>
                <w:numId w:val="72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азер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«Цып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цып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цып» обр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Ушенина</w:t>
            </w:r>
          </w:p>
          <w:p>
            <w:pPr>
              <w:pStyle w:val="Normal.0"/>
              <w:numPr>
                <w:ilvl w:val="0"/>
                <w:numId w:val="72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Палмер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Хагес «Полька Эмилия»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72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Джон «Игра в мяч»</w:t>
            </w:r>
          </w:p>
          <w:p>
            <w:pPr>
              <w:pStyle w:val="Normal.0"/>
              <w:numPr>
                <w:ilvl w:val="0"/>
                <w:numId w:val="73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Дж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Томпсон Хорал</w:t>
            </w:r>
          </w:p>
          <w:p>
            <w:pPr>
              <w:pStyle w:val="Normal.0"/>
              <w:numPr>
                <w:ilvl w:val="0"/>
                <w:numId w:val="73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Гаврилин Каприччио</w:t>
            </w:r>
          </w:p>
        </w:tc>
      </w:tr>
      <w:tr>
        <w:tblPrEx>
          <w:shd w:val="clear" w:color="auto" w:fill="ced7e7"/>
        </w:tblPrEx>
        <w:trPr>
          <w:trHeight w:val="2400" w:hRule="atLeast"/>
        </w:trPr>
        <w:tc>
          <w:tcPr>
            <w:tcW w:type="dxa" w:w="1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spacing w:line="240" w:lineRule="auto"/>
              <w:rPr>
                <w:rFonts w:ascii="Times New Roman" w:cs="Times New Roman" w:hAnsi="Times New Roman" w:eastAsia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bidi w:val="0"/>
              <w:spacing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Минорная гамма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</w:p>
          <w:p>
            <w:pPr>
              <w:pStyle w:val="Body Text 2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Знание терминов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</w:p>
        </w:tc>
        <w:tc>
          <w:tcPr>
            <w:tcW w:type="dxa" w:w="4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numPr>
                <w:ilvl w:val="0"/>
                <w:numId w:val="74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Минорная гамма до четырех знаков при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&gt;72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numPr>
                <w:ilvl w:val="0"/>
                <w:numId w:val="74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Термины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numPr>
                <w:ilvl w:val="0"/>
                <w:numId w:val="74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Черни Этюд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G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dur</w:t>
            </w:r>
          </w:p>
        </w:tc>
      </w:tr>
      <w:tr>
        <w:tblPrEx>
          <w:shd w:val="clear" w:color="auto" w:fill="ced7e7"/>
        </w:tblPrEx>
        <w:trPr>
          <w:trHeight w:val="2740" w:hRule="atLeast"/>
        </w:trPr>
        <w:tc>
          <w:tcPr>
            <w:tcW w:type="dxa" w:w="121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3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Мажорная гамма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4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75"/>
              </w:numPr>
              <w:spacing w:after="0" w:line="240" w:lineRule="auto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К Черни Этюд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B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dur</w:t>
            </w:r>
          </w:p>
          <w:p>
            <w:pPr>
              <w:pStyle w:val="Normal.0"/>
              <w:numPr>
                <w:ilvl w:val="0"/>
                <w:numId w:val="75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Мажорная гамма до пяти знаков при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&gt;88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</w:p>
          <w:p>
            <w:pPr>
              <w:pStyle w:val="Normal.0"/>
              <w:numPr>
                <w:ilvl w:val="0"/>
                <w:numId w:val="75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</w:tc>
      </w:tr>
      <w:tr>
        <w:tblPrEx>
          <w:shd w:val="clear" w:color="auto" w:fill="ced7e7"/>
        </w:tblPrEx>
        <w:trPr>
          <w:trHeight w:val="5960" w:hRule="atLeast"/>
        </w:trPr>
        <w:tc>
          <w:tcPr>
            <w:tcW w:type="dxa" w:w="121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24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Переводной экзамен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76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Гретэ «Полька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интермеццо»</w:t>
            </w:r>
          </w:p>
          <w:p>
            <w:pPr>
              <w:pStyle w:val="Normal.0"/>
              <w:numPr>
                <w:ilvl w:val="0"/>
                <w:numId w:val="76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Дербенко «Мини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сонатина»</w:t>
            </w:r>
          </w:p>
          <w:p>
            <w:pPr>
              <w:pStyle w:val="Normal.0"/>
              <w:numPr>
                <w:ilvl w:val="0"/>
                <w:numId w:val="76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Манчини «Розовая пантера»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77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Самойлов Полифоническая миниатюра №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</w:t>
            </w:r>
          </w:p>
          <w:p>
            <w:pPr>
              <w:pStyle w:val="Normal.0"/>
              <w:numPr>
                <w:ilvl w:val="0"/>
                <w:numId w:val="77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Бухвостов «Маленькая сюита»</w:t>
            </w:r>
          </w:p>
          <w:p>
            <w:pPr>
              <w:pStyle w:val="Normal.0"/>
              <w:numPr>
                <w:ilvl w:val="0"/>
                <w:numId w:val="77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Дога Вальс из 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/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 «Мой ласковый и нежный зверь»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78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Доренский «Сонатина в классическом стиле»</w:t>
            </w:r>
          </w:p>
          <w:p>
            <w:pPr>
              <w:pStyle w:val="Normal.0"/>
              <w:numPr>
                <w:ilvl w:val="0"/>
                <w:numId w:val="78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Ю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Жиро «Под небом Парижа» орб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Дмитриева</w:t>
            </w:r>
          </w:p>
          <w:p>
            <w:pPr>
              <w:pStyle w:val="Normal.0"/>
              <w:numPr>
                <w:ilvl w:val="0"/>
                <w:numId w:val="78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Драбек «Гармоника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буги»</w:t>
            </w:r>
          </w:p>
        </w:tc>
      </w:tr>
      <w:tr>
        <w:tblPrEx>
          <w:shd w:val="clear" w:color="auto" w:fill="ced7e7"/>
        </w:tblPrEx>
        <w:trPr>
          <w:trHeight w:val="2740" w:hRule="atLeast"/>
        </w:trPr>
        <w:tc>
          <w:tcPr>
            <w:tcW w:type="dxa" w:w="1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Минорная гамма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Ритмические упражнения</w:t>
            </w:r>
            <w:r>
              <w:rPr>
                <w:rFonts w:ascii="Times New Roman" w:hAnsi="Times New Roman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Знание терминов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</w:p>
        </w:tc>
        <w:tc>
          <w:tcPr>
            <w:tcW w:type="dxa" w:w="4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79"/>
              </w:numPr>
              <w:spacing w:after="0" w:line="240" w:lineRule="auto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Минорная гамма до пяти знаков при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&gt;88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numPr>
                <w:ilvl w:val="0"/>
                <w:numId w:val="79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Термины</w:t>
            </w:r>
          </w:p>
          <w:p>
            <w:pPr>
              <w:pStyle w:val="Normal.0"/>
              <w:numPr>
                <w:ilvl w:val="0"/>
                <w:numId w:val="79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Шитте Этюд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dur</w:t>
            </w:r>
          </w:p>
          <w:p>
            <w:pPr>
              <w:pStyle w:val="Normal.0"/>
              <w:numPr>
                <w:ilvl w:val="0"/>
                <w:numId w:val="79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</w:tc>
      </w:tr>
      <w:tr>
        <w:tblPrEx>
          <w:shd w:val="clear" w:color="auto" w:fill="ced7e7"/>
        </w:tblPrEx>
        <w:trPr>
          <w:trHeight w:val="2740" w:hRule="atLeast"/>
        </w:trPr>
        <w:tc>
          <w:tcPr>
            <w:tcW w:type="dxa" w:w="121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3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Мажорная гамма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4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Ю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Пешков Этюд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moll</w:t>
            </w:r>
          </w:p>
          <w:p>
            <w:pPr>
              <w:pStyle w:val="Normal.0"/>
              <w:numPr>
                <w:ilvl w:val="0"/>
                <w:numId w:val="8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Мажорная гамма до шести знаков при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на тремоло 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&gt;96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</w:p>
          <w:p>
            <w:pPr>
              <w:pStyle w:val="Normal.0"/>
              <w:numPr>
                <w:ilvl w:val="0"/>
                <w:numId w:val="8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</w:tc>
      </w:tr>
      <w:tr>
        <w:tblPrEx>
          <w:shd w:val="clear" w:color="auto" w:fill="ced7e7"/>
        </w:tblPrEx>
        <w:trPr>
          <w:trHeight w:val="6657" w:hRule="atLeast"/>
        </w:trPr>
        <w:tc>
          <w:tcPr>
            <w:tcW w:type="dxa" w:w="121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Переводной экзамен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81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Бах Маленькая прелюдия</w:t>
            </w:r>
          </w:p>
          <w:p>
            <w:pPr>
              <w:pStyle w:val="Normal.0"/>
              <w:numPr>
                <w:ilvl w:val="0"/>
                <w:numId w:val="81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Баканов «Этюд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мюзет»</w:t>
            </w:r>
          </w:p>
          <w:p>
            <w:pPr>
              <w:pStyle w:val="Normal.0"/>
              <w:numPr>
                <w:ilvl w:val="0"/>
                <w:numId w:val="81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«Как у наших у ворот» обр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Щербаковой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82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укр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«Ехал казак за Дунай» обр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Онегина</w:t>
            </w:r>
          </w:p>
          <w:p>
            <w:pPr>
              <w:pStyle w:val="Normal.0"/>
              <w:numPr>
                <w:ilvl w:val="0"/>
                <w:numId w:val="82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Пиццигони «Свет и тени»</w:t>
            </w:r>
          </w:p>
          <w:p>
            <w:pPr>
              <w:pStyle w:val="Normal.0"/>
              <w:numPr>
                <w:ilvl w:val="0"/>
                <w:numId w:val="82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Емельянов Двухголосная фуга на тему 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«Муж ревнивый не пускает никуда»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82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«Как у наших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 ворот» обр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Щербаковой</w:t>
            </w:r>
          </w:p>
          <w:p>
            <w:pPr>
              <w:pStyle w:val="Normal.0"/>
              <w:numPr>
                <w:ilvl w:val="0"/>
                <w:numId w:val="82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Дмитриев «Музыкальная миниатюра»</w:t>
            </w:r>
          </w:p>
          <w:p>
            <w:pPr>
              <w:pStyle w:val="Normal.0"/>
              <w:numPr>
                <w:ilvl w:val="0"/>
                <w:numId w:val="82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Абреу «Тико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тико»</w:t>
            </w:r>
          </w:p>
        </w:tc>
      </w:tr>
      <w:tr>
        <w:tblPrEx>
          <w:shd w:val="clear" w:color="auto" w:fill="ced7e7"/>
        </w:tblPrEx>
        <w:trPr>
          <w:trHeight w:val="3000" w:hRule="atLeast"/>
        </w:trPr>
        <w:tc>
          <w:tcPr>
            <w:tcW w:type="dxa" w:w="1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Минорная гамма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Ритмические упражнения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Знание терминов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</w:p>
        </w:tc>
        <w:tc>
          <w:tcPr>
            <w:tcW w:type="dxa" w:w="4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83"/>
              </w:numPr>
              <w:spacing w:after="0" w:line="240" w:lineRule="auto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Минорная гамма до шести знаков при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охватывающая весь диапазон инструмента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четырехзвучные на тремоло 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&gt;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96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numPr>
                <w:ilvl w:val="0"/>
                <w:numId w:val="83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Термины</w:t>
            </w:r>
          </w:p>
          <w:p>
            <w:pPr>
              <w:pStyle w:val="Normal.0"/>
              <w:numPr>
                <w:ilvl w:val="0"/>
                <w:numId w:val="83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Попов Этюд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f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moll</w:t>
            </w:r>
          </w:p>
          <w:p>
            <w:pPr>
              <w:pStyle w:val="Normal.0"/>
              <w:numPr>
                <w:ilvl w:val="0"/>
                <w:numId w:val="83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</w:tc>
      </w:tr>
      <w:tr>
        <w:tblPrEx>
          <w:shd w:val="clear" w:color="auto" w:fill="ced7e7"/>
        </w:tblPrEx>
        <w:trPr>
          <w:trHeight w:val="2740" w:hRule="atLeast"/>
        </w:trPr>
        <w:tc>
          <w:tcPr>
            <w:tcW w:type="dxa" w:w="121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7</w:t>
            </w:r>
          </w:p>
        </w:tc>
        <w:tc>
          <w:tcPr>
            <w:tcW w:type="dxa" w:w="3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bidi w:val="0"/>
              <w:spacing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Мажорная гамма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4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84"/>
              </w:numPr>
              <w:spacing w:after="0" w:line="240" w:lineRule="auto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На Юн Кин 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чакона</w:t>
            </w:r>
          </w:p>
          <w:p>
            <w:pPr>
              <w:pStyle w:val="Normal.0"/>
              <w:numPr>
                <w:ilvl w:val="0"/>
                <w:numId w:val="84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Мажорная гамма до семи знаков при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четырехзвучные на тремоло 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&gt;120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</w:p>
          <w:p>
            <w:pPr>
              <w:pStyle w:val="Normal.0"/>
              <w:numPr>
                <w:ilvl w:val="0"/>
                <w:numId w:val="84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</w:tc>
      </w:tr>
      <w:tr>
        <w:tblPrEx>
          <w:shd w:val="clear" w:color="auto" w:fill="ced7e7"/>
        </w:tblPrEx>
        <w:trPr>
          <w:trHeight w:val="5630" w:hRule="atLeast"/>
        </w:trPr>
        <w:tc>
          <w:tcPr>
            <w:tcW w:type="dxa" w:w="121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Переводной экзамен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85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Диабелли Сонатина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G-dur</w:t>
            </w:r>
          </w:p>
          <w:p>
            <w:pPr>
              <w:pStyle w:val="Normal.0"/>
              <w:numPr>
                <w:ilvl w:val="0"/>
                <w:numId w:val="85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Гендель Сарабанда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d-moll</w:t>
            </w:r>
          </w:p>
          <w:p>
            <w:pPr>
              <w:pStyle w:val="Normal.0"/>
              <w:numPr>
                <w:ilvl w:val="0"/>
                <w:numId w:val="85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Штраус «Пиццикато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полька»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</w:p>
          <w:p>
            <w:pPr>
              <w:pStyle w:val="Normal.0"/>
              <w:numPr>
                <w:ilvl w:val="0"/>
                <w:numId w:val="86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Дж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Фрескобальди «Токката в духе ричеркара» из цикла «Цветы музыки»</w:t>
            </w:r>
          </w:p>
          <w:p>
            <w:pPr>
              <w:pStyle w:val="Normal.0"/>
              <w:numPr>
                <w:ilvl w:val="0"/>
                <w:numId w:val="86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Родригес «Кумпарсита»</w:t>
            </w:r>
          </w:p>
          <w:p>
            <w:pPr>
              <w:pStyle w:val="Normal.0"/>
              <w:numPr>
                <w:ilvl w:val="0"/>
                <w:numId w:val="86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укр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«Ехал казак за Дунай» обр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Онегина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87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Корелли Адажио из «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Concerto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Grosso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» №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.6</w:t>
            </w:r>
          </w:p>
          <w:p>
            <w:pPr>
              <w:pStyle w:val="Normal.0"/>
              <w:numPr>
                <w:ilvl w:val="0"/>
                <w:numId w:val="87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Штраус – Ф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Липс Полька «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Tritsch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tratsch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»</w:t>
            </w:r>
          </w:p>
          <w:p>
            <w:pPr>
              <w:pStyle w:val="Normal.0"/>
              <w:numPr>
                <w:ilvl w:val="0"/>
                <w:numId w:val="87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Векслер «Фестивальный вальс»</w:t>
            </w:r>
          </w:p>
        </w:tc>
      </w:tr>
      <w:tr>
        <w:tblPrEx>
          <w:shd w:val="clear" w:color="auto" w:fill="ced7e7"/>
        </w:tblPrEx>
        <w:trPr>
          <w:trHeight w:val="3359" w:hRule="atLeast"/>
        </w:trPr>
        <w:tc>
          <w:tcPr>
            <w:tcW w:type="dxa" w:w="1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bidi w:val="0"/>
              <w:spacing w:after="0" w:line="36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Минорная гамма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Ритмические упражнения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Знание терминов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</w:p>
        </w:tc>
        <w:tc>
          <w:tcPr>
            <w:tcW w:type="dxa" w:w="4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88"/>
              </w:numPr>
              <w:spacing w:after="0" w:line="240" w:lineRule="auto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Минорная гамма до семи знаков при ключе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четырехзвучные рикошетом 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&gt;120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</w:p>
          <w:p>
            <w:pPr>
              <w:pStyle w:val="Normal.0"/>
              <w:numPr>
                <w:ilvl w:val="0"/>
                <w:numId w:val="88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Термины</w:t>
            </w:r>
          </w:p>
          <w:p>
            <w:pPr>
              <w:pStyle w:val="Normal.0"/>
              <w:numPr>
                <w:ilvl w:val="0"/>
                <w:numId w:val="88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Грибков Этюд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A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dur</w:t>
            </w:r>
          </w:p>
          <w:p>
            <w:pPr>
              <w:pStyle w:val="Normal.0"/>
              <w:numPr>
                <w:ilvl w:val="0"/>
                <w:numId w:val="88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</w:tc>
      </w:tr>
      <w:tr>
        <w:tblPrEx>
          <w:shd w:val="clear" w:color="auto" w:fill="ced7e7"/>
        </w:tblPrEx>
        <w:trPr>
          <w:trHeight w:val="3359" w:hRule="atLeast"/>
        </w:trPr>
        <w:tc>
          <w:tcPr>
            <w:tcW w:type="dxa" w:w="121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8</w:t>
            </w:r>
          </w:p>
        </w:tc>
        <w:tc>
          <w:tcPr>
            <w:tcW w:type="dxa" w:w="3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bidi w:val="0"/>
              <w:spacing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Мажорная гамма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Ритмические упражнения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</w:t>
            </w:r>
          </w:p>
        </w:tc>
        <w:tc>
          <w:tcPr>
            <w:tcW w:type="dxa" w:w="4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89"/>
              </w:numPr>
              <w:spacing w:after="0" w:line="240" w:lineRule="auto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Одна из мажорных гамм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изученных ранее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охватывающая весь диапазон инструмента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четырехзвучные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том числе на тремоло и рикошет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&gt;120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</w:p>
          <w:p>
            <w:pPr>
              <w:pStyle w:val="Normal.0"/>
              <w:numPr>
                <w:ilvl w:val="0"/>
                <w:numId w:val="89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Черни Этюд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B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dur</w:t>
            </w:r>
          </w:p>
          <w:p>
            <w:pPr>
              <w:pStyle w:val="Normal.0"/>
              <w:numPr>
                <w:ilvl w:val="0"/>
                <w:numId w:val="89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</w:tc>
      </w:tr>
      <w:tr>
        <w:tblPrEx>
          <w:shd w:val="clear" w:color="auto" w:fill="ced7e7"/>
        </w:tblPrEx>
        <w:trPr>
          <w:trHeight w:val="7394" w:hRule="atLeast"/>
        </w:trPr>
        <w:tc>
          <w:tcPr>
            <w:tcW w:type="dxa" w:w="121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9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Дж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Фрескобальди «Токката в духе ричеркара» из цикла «Цветы музыки»</w:t>
            </w:r>
          </w:p>
          <w:p>
            <w:pPr>
              <w:pStyle w:val="Normal.0"/>
              <w:numPr>
                <w:ilvl w:val="0"/>
                <w:numId w:val="90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Белошицкий «Свеча»</w:t>
            </w:r>
          </w:p>
          <w:p>
            <w:pPr>
              <w:pStyle w:val="Normal.0"/>
              <w:numPr>
                <w:ilvl w:val="0"/>
                <w:numId w:val="90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Дербенко «Бег времени»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</w:p>
          <w:p>
            <w:pPr>
              <w:pStyle w:val="Normal.0"/>
              <w:numPr>
                <w:ilvl w:val="0"/>
                <w:numId w:val="91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Дж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Фрескобальди «Токката в духе ричеркара» из цикла «Цветы музыки»</w:t>
            </w:r>
          </w:p>
          <w:p>
            <w:pPr>
              <w:pStyle w:val="Normal.0"/>
              <w:numPr>
                <w:ilvl w:val="0"/>
                <w:numId w:val="91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Семенов «Этюд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картинка»</w:t>
            </w:r>
          </w:p>
          <w:p>
            <w:pPr>
              <w:pStyle w:val="Normal.0"/>
              <w:numPr>
                <w:ilvl w:val="0"/>
                <w:numId w:val="91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«Тонкая рябина» обработка Ю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Дранги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numPr>
                <w:ilvl w:val="0"/>
                <w:numId w:val="92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Корелли Адажио из «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Concerto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Grosso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» №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.6</w:t>
            </w:r>
          </w:p>
          <w:p>
            <w:pPr>
              <w:pStyle w:val="Normal.0"/>
              <w:numPr>
                <w:ilvl w:val="0"/>
                <w:numId w:val="92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Штраус – Ф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Липс Полька «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Tritsch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tratsch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»</w:t>
            </w:r>
          </w:p>
          <w:p>
            <w:pPr>
              <w:pStyle w:val="Normal.0"/>
              <w:numPr>
                <w:ilvl w:val="0"/>
                <w:numId w:val="92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Векслер «Фестивальный вальс»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   </w:t>
            </w:r>
          </w:p>
        </w:tc>
      </w:tr>
      <w:tr>
        <w:tblPrEx>
          <w:shd w:val="clear" w:color="auto" w:fill="ced7e7"/>
        </w:tblPrEx>
        <w:trPr>
          <w:trHeight w:val="3359" w:hRule="atLeast"/>
        </w:trPr>
        <w:tc>
          <w:tcPr>
            <w:tcW w:type="dxa" w:w="1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 2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Технический зачет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четверть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Body Text 2"/>
              <w:bidi w:val="0"/>
              <w:spacing w:after="0" w:line="36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Минорная гамма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аккорды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арпеджио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</w:p>
          <w:p>
            <w:pPr>
              <w:pStyle w:val="Body Text 2"/>
              <w:bidi w:val="0"/>
              <w:spacing w:after="0" w:line="36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Знание терминов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4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93"/>
              </w:numPr>
              <w:spacing w:after="0" w:line="240" w:lineRule="auto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Одна из минорных гамм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изученных ранее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охватывающая весь дипозон инструмента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аккорды четырехзвучные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том числе на тремоло и рикошет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и арпеджио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длинное и короткое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&gt;120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</w:p>
          <w:p>
            <w:pPr>
              <w:pStyle w:val="Normal.0"/>
              <w:numPr>
                <w:ilvl w:val="0"/>
                <w:numId w:val="93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Термины</w:t>
            </w:r>
          </w:p>
          <w:p>
            <w:pPr>
              <w:pStyle w:val="Normal.0"/>
              <w:numPr>
                <w:ilvl w:val="0"/>
                <w:numId w:val="93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Черни Этюд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moll</w:t>
            </w:r>
          </w:p>
          <w:p>
            <w:pPr>
              <w:pStyle w:val="Normal.0"/>
              <w:numPr>
                <w:ilvl w:val="0"/>
                <w:numId w:val="93"/>
              </w:numPr>
              <w:bidi w:val="0"/>
              <w:spacing w:after="0" w:line="240" w:lineRule="auto"/>
              <w:ind w:right="0"/>
              <w:jc w:val="left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</w:tc>
      </w:tr>
    </w:tbl>
    <w:p>
      <w:pPr>
        <w:pStyle w:val="Normal.0"/>
        <w:widowControl w:val="0"/>
        <w:suppressAutoHyphens w:val="1"/>
        <w:spacing w:after="0" w:line="240" w:lineRule="auto"/>
        <w:ind w:left="216" w:hanging="216"/>
        <w:rPr>
          <w:rFonts w:ascii="Times New Roman" w:cs="Times New Roman" w:hAnsi="Times New Roman" w:eastAsia="Times New Roman"/>
        </w:rPr>
      </w:pPr>
    </w:p>
    <w:p>
      <w:pPr>
        <w:pStyle w:val="Normal.0"/>
        <w:widowControl w:val="0"/>
        <w:suppressAutoHyphens w:val="1"/>
        <w:spacing w:after="0" w:line="240" w:lineRule="auto"/>
        <w:ind w:left="108" w:hanging="108"/>
        <w:rPr>
          <w:rFonts w:ascii="Times New Roman" w:cs="Times New Roman" w:hAnsi="Times New Roman" w:eastAsia="Times New Roman"/>
        </w:rPr>
      </w:pPr>
    </w:p>
    <w:p>
      <w:pPr>
        <w:pStyle w:val="Normal.0"/>
        <w:suppressAutoHyphens w:val="1"/>
        <w:spacing w:after="0" w:line="240" w:lineRule="auto"/>
        <w:ind w:firstLine="706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uppressAutoHyphens w:val="1"/>
        <w:spacing w:after="0" w:line="240" w:lineRule="auto"/>
        <w:ind w:firstLine="706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uppressAutoHyphens w:val="1"/>
        <w:spacing w:after="0" w:line="240" w:lineRule="auto"/>
        <w:ind w:firstLine="706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uppressAutoHyphens w:val="1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uppressAutoHyphens w:val="1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Требования к итоговой аттестации для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8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класса</w:t>
      </w:r>
    </w:p>
    <w:p>
      <w:pPr>
        <w:pStyle w:val="Normal.0"/>
        <w:suppressAutoHyphens w:val="1"/>
        <w:spacing w:after="0" w:line="240" w:lineRule="auto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 w:hint="default"/>
          <w:i w:val="1"/>
          <w:iCs w:val="1"/>
          <w:rtl w:val="0"/>
          <w:lang w:val="ru-RU"/>
        </w:rPr>
        <w:t xml:space="preserve">Таблица </w:t>
      </w:r>
      <w:r>
        <w:rPr>
          <w:rFonts w:ascii="Times New Roman" w:hAnsi="Times New Roman"/>
          <w:i w:val="1"/>
          <w:iCs w:val="1"/>
          <w:rtl w:val="0"/>
          <w:lang w:val="ru-RU"/>
        </w:rPr>
        <w:t>6</w:t>
      </w:r>
    </w:p>
    <w:tbl>
      <w:tblPr>
        <w:tblW w:w="8897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03"/>
        <w:gridCol w:w="5194"/>
      </w:tblGrid>
      <w:tr>
        <w:tblPrEx>
          <w:shd w:val="clear" w:color="auto" w:fill="ced7e7"/>
        </w:tblPrEx>
        <w:trPr>
          <w:trHeight w:val="640" w:hRule="atLeast"/>
        </w:trPr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tLeast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Форма итоговой аттестации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/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Требования </w:t>
            </w:r>
          </w:p>
        </w:tc>
        <w:tc>
          <w:tcPr>
            <w:tcW w:type="dxa" w:w="51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Содержание итоговой аттестации</w:t>
            </w:r>
          </w:p>
        </w:tc>
      </w:tr>
      <w:tr>
        <w:tblPrEx>
          <w:shd w:val="clear" w:color="auto" w:fill="ced7e7"/>
        </w:tblPrEx>
        <w:trPr>
          <w:trHeight w:val="6340" w:hRule="atLeast"/>
        </w:trPr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tLeast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Выпускной экзамен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Normal.0"/>
              <w:bidi w:val="0"/>
              <w:spacing w:after="0" w:line="240" w:lineRule="atLeast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1.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Полифоническое произведение </w:t>
            </w:r>
          </w:p>
          <w:p>
            <w:pPr>
              <w:pStyle w:val="Normal.0"/>
              <w:bidi w:val="0"/>
              <w:spacing w:after="0" w:line="240" w:lineRule="atLeast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2.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Сонатная форма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вариационный цикл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крупная форма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spacing w:after="0" w:line="240" w:lineRule="atLeast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3.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Пьеса</w:t>
            </w:r>
          </w:p>
          <w:p>
            <w:pPr>
              <w:pStyle w:val="Normal.0"/>
              <w:bidi w:val="0"/>
              <w:spacing w:after="0" w:line="24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4.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Обработка мелодии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танца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народная или авторская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либо виртуозное произведение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51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 A"/>
              <w:spacing w:after="0" w:line="240" w:lineRule="auto"/>
              <w:jc w:val="left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Основной текст A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Основной текст A"/>
              <w:numPr>
                <w:ilvl w:val="0"/>
                <w:numId w:val="94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Пахельбель «Хроматическая фуга»</w:t>
            </w:r>
          </w:p>
          <w:p>
            <w:pPr>
              <w:pStyle w:val="Основной текст A"/>
              <w:numPr>
                <w:ilvl w:val="0"/>
                <w:numId w:val="94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Яшкевич «Сонатина в старинном стиле»</w:t>
            </w:r>
          </w:p>
          <w:p>
            <w:pPr>
              <w:pStyle w:val="Основной текст A"/>
              <w:numPr>
                <w:ilvl w:val="0"/>
                <w:numId w:val="94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да ты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калинушка» 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Паницкого </w:t>
            </w:r>
          </w:p>
          <w:p>
            <w:pPr>
              <w:pStyle w:val="Основной текст A"/>
              <w:numPr>
                <w:ilvl w:val="0"/>
                <w:numId w:val="94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Фоссен «Карусель»</w:t>
            </w:r>
          </w:p>
          <w:p>
            <w:pPr>
              <w:pStyle w:val="Основной текст A"/>
              <w:spacing w:after="0" w:line="240" w:lineRule="auto"/>
              <w:jc w:val="left"/>
              <w:rPr>
                <w:shd w:val="nil" w:color="auto" w:fill="auto"/>
                <w:lang w:val="ru-RU"/>
              </w:rPr>
            </w:pPr>
          </w:p>
          <w:p>
            <w:pPr>
              <w:pStyle w:val="Основной текст A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б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</w:p>
          <w:p>
            <w:pPr>
              <w:pStyle w:val="Основной текст A"/>
              <w:numPr>
                <w:ilvl w:val="0"/>
                <w:numId w:val="95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К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Муршхаузер Фуга </w:t>
            </w:r>
            <w:r>
              <w:rPr>
                <w:shd w:val="nil" w:color="auto" w:fill="auto"/>
                <w:rtl w:val="0"/>
                <w:lang w:val="en-US"/>
              </w:rPr>
              <w:t>d-moll</w:t>
            </w:r>
          </w:p>
          <w:p>
            <w:pPr>
              <w:pStyle w:val="Основной текст A"/>
              <w:numPr>
                <w:ilvl w:val="0"/>
                <w:numId w:val="95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Е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Дербенко Сонатина</w:t>
            </w:r>
          </w:p>
          <w:p>
            <w:pPr>
              <w:pStyle w:val="Основной текст A"/>
              <w:numPr>
                <w:ilvl w:val="0"/>
                <w:numId w:val="95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Чайковский «Русская пляска»</w:t>
            </w:r>
          </w:p>
          <w:p>
            <w:pPr>
              <w:pStyle w:val="Основной текст A"/>
              <w:numPr>
                <w:ilvl w:val="0"/>
                <w:numId w:val="95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М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Ферреро «Ливень»</w:t>
            </w:r>
          </w:p>
          <w:p>
            <w:pPr>
              <w:pStyle w:val="Основной текст A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Основной текст A"/>
              <w:numPr>
                <w:ilvl w:val="0"/>
                <w:numId w:val="96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Гендель Фуга </w:t>
            </w:r>
            <w:r>
              <w:rPr>
                <w:shd w:val="nil" w:color="auto" w:fill="auto"/>
                <w:rtl w:val="0"/>
                <w:lang w:val="en-US"/>
              </w:rPr>
              <w:t>g-moll</w:t>
            </w:r>
          </w:p>
          <w:p>
            <w:pPr>
              <w:pStyle w:val="Основной текст A"/>
              <w:numPr>
                <w:ilvl w:val="0"/>
                <w:numId w:val="96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Моцарт Сонатина </w:t>
            </w:r>
            <w:r>
              <w:rPr>
                <w:shd w:val="nil" w:color="auto" w:fill="auto"/>
                <w:rtl w:val="0"/>
                <w:lang w:val="en-US"/>
              </w:rPr>
              <w:t>C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en-US"/>
              </w:rPr>
              <w:t>dur</w:t>
            </w:r>
            <w:r>
              <w:rPr>
                <w:shd w:val="nil" w:color="auto" w:fill="auto"/>
                <w:rtl w:val="0"/>
                <w:lang w:val="ru-RU"/>
              </w:rPr>
              <w:t xml:space="preserve"> ч</w:t>
            </w:r>
            <w:r>
              <w:rPr>
                <w:shd w:val="nil" w:color="auto" w:fill="auto"/>
                <w:rtl w:val="0"/>
                <w:lang w:val="ru-RU"/>
              </w:rPr>
              <w:t>.1</w:t>
            </w:r>
          </w:p>
          <w:p>
            <w:pPr>
              <w:pStyle w:val="Основной текст A"/>
              <w:numPr>
                <w:ilvl w:val="0"/>
                <w:numId w:val="96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Ф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Марокко «Попробуем на десять»</w:t>
            </w:r>
          </w:p>
          <w:p>
            <w:pPr>
              <w:pStyle w:val="Основной текст A"/>
              <w:numPr>
                <w:ilvl w:val="0"/>
                <w:numId w:val="96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Й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Кола «Вечное движение»</w:t>
            </w:r>
          </w:p>
          <w:p>
            <w:pPr>
              <w:pStyle w:val="Основной текст A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    </w:t>
            </w:r>
          </w:p>
        </w:tc>
      </w:tr>
    </w:tbl>
    <w:p>
      <w:pPr>
        <w:pStyle w:val="Normal.0"/>
        <w:widowControl w:val="0"/>
        <w:suppressAutoHyphens w:val="1"/>
        <w:spacing w:after="0" w:line="240" w:lineRule="auto"/>
        <w:ind w:left="432" w:hanging="432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ind w:left="324" w:hanging="324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ind w:left="216" w:hanging="216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ind w:left="108" w:hanging="108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suppressAutoHyphens w:val="1"/>
        <w:spacing w:after="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uppressAutoHyphens w:val="1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uppressAutoHyphens w:val="1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Требования к итоговой аттестации для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9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класса</w:t>
      </w:r>
    </w:p>
    <w:p>
      <w:pPr>
        <w:pStyle w:val="Normal.0"/>
        <w:suppressAutoHyphens w:val="1"/>
        <w:spacing w:after="0" w:line="240" w:lineRule="auto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 w:hint="default"/>
          <w:i w:val="1"/>
          <w:iCs w:val="1"/>
          <w:rtl w:val="0"/>
          <w:lang w:val="ru-RU"/>
        </w:rPr>
        <w:t xml:space="preserve">Таблица </w:t>
      </w:r>
      <w:r>
        <w:rPr>
          <w:rFonts w:ascii="Times New Roman" w:hAnsi="Times New Roman"/>
          <w:i w:val="1"/>
          <w:iCs w:val="1"/>
          <w:rtl w:val="0"/>
          <w:lang w:val="ru-RU"/>
        </w:rPr>
        <w:t>7</w:t>
      </w:r>
    </w:p>
    <w:tbl>
      <w:tblPr>
        <w:tblW w:w="8897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03"/>
        <w:gridCol w:w="5194"/>
      </w:tblGrid>
      <w:tr>
        <w:tblPrEx>
          <w:shd w:val="clear" w:color="auto" w:fill="ced7e7"/>
        </w:tblPrEx>
        <w:trPr>
          <w:trHeight w:val="640" w:hRule="atLeast"/>
        </w:trPr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tLeast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Форма итоговой аттестации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/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Требования </w:t>
            </w:r>
          </w:p>
        </w:tc>
        <w:tc>
          <w:tcPr>
            <w:tcW w:type="dxa" w:w="51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Содержание итоговой аттестации</w:t>
            </w:r>
          </w:p>
        </w:tc>
      </w:tr>
      <w:tr>
        <w:tblPrEx>
          <w:shd w:val="clear" w:color="auto" w:fill="ced7e7"/>
        </w:tblPrEx>
        <w:trPr>
          <w:trHeight w:val="6040" w:hRule="atLeast"/>
        </w:trPr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tLeast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Подготовка программы для поступления в среднее специальное учебное заведение</w:t>
            </w:r>
          </w:p>
        </w:tc>
        <w:tc>
          <w:tcPr>
            <w:tcW w:type="dxa" w:w="51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 A"/>
              <w:spacing w:after="0" w:line="240" w:lineRule="auto"/>
              <w:jc w:val="left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Основной текст A"/>
              <w:numPr>
                <w:ilvl w:val="0"/>
                <w:numId w:val="97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Бах Органная прелюдия ля минор</w:t>
            </w:r>
          </w:p>
          <w:p>
            <w:pPr>
              <w:pStyle w:val="Основной текст A"/>
              <w:numPr>
                <w:ilvl w:val="0"/>
                <w:numId w:val="97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Б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Довлаш «Концертино»</w:t>
            </w:r>
          </w:p>
          <w:p>
            <w:pPr>
              <w:pStyle w:val="Основной текст A"/>
              <w:numPr>
                <w:ilvl w:val="0"/>
                <w:numId w:val="97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Малыгин Концертная пьеса на тему песни Г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Пономаренко «Оренбургский платок»</w:t>
            </w:r>
          </w:p>
          <w:p>
            <w:pPr>
              <w:pStyle w:val="Основной текст A"/>
              <w:numPr>
                <w:ilvl w:val="0"/>
                <w:numId w:val="97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Бреме «Элегическая пастораль» из Сюиты для аккордеона</w:t>
            </w:r>
          </w:p>
          <w:p>
            <w:pPr>
              <w:pStyle w:val="Основной текст A"/>
              <w:numPr>
                <w:ilvl w:val="0"/>
                <w:numId w:val="97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Холмиков Этюд </w:t>
            </w:r>
            <w:r>
              <w:rPr>
                <w:shd w:val="nil" w:color="auto" w:fill="auto"/>
                <w:rtl w:val="0"/>
                <w:lang w:val="en-US"/>
              </w:rPr>
              <w:t>a-moll</w:t>
            </w:r>
          </w:p>
          <w:p>
            <w:pPr>
              <w:pStyle w:val="Основной текст A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б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Основной текст A"/>
              <w:numPr>
                <w:ilvl w:val="0"/>
                <w:numId w:val="98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Бах Фантазия соль минор</w:t>
            </w:r>
          </w:p>
          <w:p>
            <w:pPr>
              <w:pStyle w:val="Основной текст A"/>
              <w:numPr>
                <w:ilvl w:val="0"/>
                <w:numId w:val="98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Шимчик «Парафраза» на тему каприса ля минор Н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Паганини</w:t>
            </w:r>
          </w:p>
          <w:p>
            <w:pPr>
              <w:pStyle w:val="Основной текст A"/>
              <w:numPr>
                <w:ilvl w:val="0"/>
                <w:numId w:val="98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Бородин Ноктюрн из «Маленькой сюиты»</w:t>
            </w:r>
          </w:p>
          <w:p>
            <w:pPr>
              <w:pStyle w:val="Основной текст A"/>
              <w:numPr>
                <w:ilvl w:val="0"/>
                <w:numId w:val="98"/>
              </w:numPr>
              <w:bidi w:val="0"/>
              <w:spacing w:after="0" w:line="240" w:lineRule="auto"/>
              <w:ind w:right="0"/>
              <w:jc w:val="left"/>
              <w:rPr>
                <w:rtl w:val="0"/>
                <w:lang w:val="ru-RU"/>
              </w:rPr>
            </w:pPr>
            <w:r>
              <w:rPr>
                <w:shd w:val="nil" w:color="auto" w:fill="auto"/>
                <w:rtl w:val="0"/>
                <w:lang w:val="ru-RU"/>
              </w:rPr>
              <w:t>Ю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Дранга Концертная пьеса на тему песни Ю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Милютина «Черноглазая казачка»</w:t>
            </w:r>
          </w:p>
        </w:tc>
      </w:tr>
    </w:tbl>
    <w:p>
      <w:pPr>
        <w:pStyle w:val="Normal.0"/>
        <w:widowControl w:val="0"/>
        <w:suppressAutoHyphens w:val="1"/>
        <w:spacing w:after="0" w:line="240" w:lineRule="auto"/>
        <w:ind w:left="432" w:hanging="432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ind w:left="324" w:hanging="324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ind w:left="216" w:hanging="216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ind w:left="108" w:hanging="108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suppressAutoHyphens w:val="1"/>
        <w:spacing w:after="0" w:line="240" w:lineRule="auto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suppressAutoHyphens w:val="1"/>
        <w:spacing w:after="205" w:line="343" w:lineRule="auto"/>
        <w:ind w:firstLine="705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uppressAutoHyphens w:val="1"/>
        <w:spacing w:after="115" w:line="360" w:lineRule="auto"/>
        <w:ind w:left="721" w:right="704" w:firstLine="0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lang w:val="en-US"/>
          <w14:textOutline w14:w="12700" w14:cap="flat">
            <w14:noFill/>
            <w14:miter w14:lim="400000"/>
          </w14:textOutline>
        </w:rPr>
        <w:br w:type="page"/>
      </w:r>
    </w:p>
    <w:p>
      <w:pPr>
        <w:pStyle w:val="Normal.0"/>
        <w:suppressAutoHyphens w:val="1"/>
        <w:spacing w:after="115" w:line="360" w:lineRule="auto"/>
        <w:ind w:left="721" w:right="704" w:firstLine="0"/>
        <w:jc w:val="center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  <w14:textOutline w14:w="12700" w14:cap="flat">
            <w14:noFill/>
            <w14:miter w14:lim="400000"/>
          </w14:textOutline>
        </w:rPr>
        <w:t>III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ТРЕБОВАНИЯ К УРОВНЮ ПОДГОТОВКИ ОБУЧАЮЩИХСЯ </w:t>
      </w:r>
    </w:p>
    <w:p>
      <w:pPr>
        <w:pStyle w:val="Normal.0"/>
        <w:suppressAutoHyphens w:val="1"/>
        <w:spacing w:line="360" w:lineRule="auto"/>
        <w:ind w:firstLine="705"/>
        <w:jc w:val="both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Данная программа отражает разнообразие репертуара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его академическую направленность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а также демонстрирует возможность индивидуального подхода к каждому обучающемуся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Содержание программы направлено на обеспечение художественно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эстетического развития обучающегося и приобретения им художественно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эстетических знаний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умений и навыков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</w:p>
    <w:p>
      <w:pPr>
        <w:pStyle w:val="Normal.0"/>
        <w:suppressAutoHyphens w:val="1"/>
        <w:spacing w:after="53" w:line="360" w:lineRule="auto"/>
        <w:ind w:firstLine="705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Обучающийся к концу прохождения курса программы обучения должен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: </w:t>
      </w:r>
    </w:p>
    <w:p>
      <w:pPr>
        <w:pStyle w:val="Normal.0"/>
        <w:numPr>
          <w:ilvl w:val="1"/>
          <w:numId w:val="10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знать основные исторические сведения об инструменте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</w:t>
      </w:r>
    </w:p>
    <w:p>
      <w:pPr>
        <w:pStyle w:val="Normal.0"/>
        <w:numPr>
          <w:ilvl w:val="1"/>
          <w:numId w:val="10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знать конструктивные особенности инструмента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</w:t>
      </w:r>
    </w:p>
    <w:p>
      <w:pPr>
        <w:pStyle w:val="Normal.0"/>
        <w:numPr>
          <w:ilvl w:val="1"/>
          <w:numId w:val="10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знать элементарные правила по уходу за инструментом и уметь их применять при необходимости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 </w:t>
      </w:r>
    </w:p>
    <w:p>
      <w:pPr>
        <w:pStyle w:val="Normal.0"/>
        <w:numPr>
          <w:ilvl w:val="1"/>
          <w:numId w:val="10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знать основы музыкальной грамоты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;</w:t>
      </w:r>
    </w:p>
    <w:p>
      <w:pPr>
        <w:pStyle w:val="Normal.0"/>
        <w:numPr>
          <w:ilvl w:val="1"/>
          <w:numId w:val="10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знать систему игровых навыков и уметь применять ее самостоятельно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;</w:t>
      </w:r>
    </w:p>
    <w:p>
      <w:pPr>
        <w:pStyle w:val="Normal.0"/>
        <w:numPr>
          <w:ilvl w:val="1"/>
          <w:numId w:val="10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знать основные средства музыкальной выразительности 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тембр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</w:p>
    <w:p>
      <w:pPr>
        <w:pStyle w:val="Normal.0"/>
        <w:suppressAutoHyphens w:val="1"/>
        <w:spacing w:after="0" w:line="360" w:lineRule="auto"/>
        <w:ind w:left="680" w:firstLine="0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динамика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штрих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темп и т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д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.); </w:t>
      </w:r>
    </w:p>
    <w:p>
      <w:pPr>
        <w:pStyle w:val="Normal.0"/>
        <w:numPr>
          <w:ilvl w:val="1"/>
          <w:numId w:val="10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знать основные жанры музыки 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инструментальный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вокальный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симфонический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); </w:t>
      </w:r>
    </w:p>
    <w:p>
      <w:pPr>
        <w:pStyle w:val="Normal.0"/>
        <w:numPr>
          <w:ilvl w:val="1"/>
          <w:numId w:val="10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знать технические и художественно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эстетические особенности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характерные для сольного исполнительства на аккордеоне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</w:t>
      </w:r>
    </w:p>
    <w:p>
      <w:pPr>
        <w:pStyle w:val="Normal.0"/>
        <w:numPr>
          <w:ilvl w:val="1"/>
          <w:numId w:val="10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знать функциональные особенности строения частей тела и уметь рационально использовать их в работе игрового аппарата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 </w:t>
      </w:r>
    </w:p>
    <w:p>
      <w:pPr>
        <w:pStyle w:val="Normal.0"/>
        <w:numPr>
          <w:ilvl w:val="1"/>
          <w:numId w:val="10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уметь самостоятельно определять технические трудности несложного музыкального произведения и находить способы и методы в работе над ними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</w:t>
      </w:r>
    </w:p>
    <w:p>
      <w:pPr>
        <w:pStyle w:val="Normal.0"/>
        <w:numPr>
          <w:ilvl w:val="1"/>
          <w:numId w:val="10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уметь самостоятельно среди нескольких вариантов аппликатуры выбрать наиболее удобную и рациональную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</w:t>
      </w:r>
    </w:p>
    <w:p>
      <w:pPr>
        <w:pStyle w:val="Normal.0"/>
        <w:numPr>
          <w:ilvl w:val="1"/>
          <w:numId w:val="10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уметь самостоятельно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осознанно работать над несложными произведениями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опираясь на знания законов формообразования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а также на освоенную в классе под руководством педагога методику поэтапной работы над художественным произведением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 </w:t>
      </w:r>
    </w:p>
    <w:p>
      <w:pPr>
        <w:pStyle w:val="Normal.0"/>
        <w:numPr>
          <w:ilvl w:val="1"/>
          <w:numId w:val="10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уметь творчески подходить к созданию художественного образа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используя при этом все теоретические знания и предыдущий практический опыт в освоении штрихов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приемов и других музыкальных средств выразительности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</w:t>
      </w:r>
    </w:p>
    <w:p>
      <w:pPr>
        <w:pStyle w:val="Normal.0"/>
        <w:numPr>
          <w:ilvl w:val="1"/>
          <w:numId w:val="10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уметь на базе приобретенных специальных знаний   давать грамотную адекватную оценку многообразным музыкальным событиям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 </w:t>
      </w:r>
    </w:p>
    <w:p>
      <w:pPr>
        <w:pStyle w:val="Normal.0"/>
        <w:numPr>
          <w:ilvl w:val="1"/>
          <w:numId w:val="10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иметь навык игры по нотам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</w:t>
      </w:r>
    </w:p>
    <w:p>
      <w:pPr>
        <w:pStyle w:val="Normal.0"/>
        <w:numPr>
          <w:ilvl w:val="1"/>
          <w:numId w:val="10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иметь навык чтения с листа несложных произведений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необходимый для ансамблевого и оркестрового музицирования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</w:t>
      </w:r>
    </w:p>
    <w:p>
      <w:pPr>
        <w:pStyle w:val="Normal.0"/>
        <w:numPr>
          <w:ilvl w:val="1"/>
          <w:numId w:val="10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приобрести навык транспонирования и подбора по слуху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так необходимых в дальнейшем будущему оркестровому музыканту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</w:t>
      </w:r>
    </w:p>
    <w:p>
      <w:pPr>
        <w:pStyle w:val="Normal.0"/>
        <w:numPr>
          <w:ilvl w:val="1"/>
          <w:numId w:val="10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приобрести навык публичных выступлений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как в качестве солиста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так и в различных ансамблях и оркестрах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</w:p>
    <w:p>
      <w:pPr>
        <w:pStyle w:val="Normal.0"/>
        <w:suppressAutoHyphens w:val="1"/>
        <w:spacing w:after="5" w:line="360" w:lineRule="auto"/>
        <w:ind w:left="864" w:firstLine="0"/>
        <w:jc w:val="both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</w:p>
    <w:p>
      <w:pPr>
        <w:pStyle w:val="Normal.0"/>
        <w:suppressAutoHyphens w:val="1"/>
        <w:spacing w:after="173" w:line="360" w:lineRule="auto"/>
        <w:ind w:left="728" w:firstLine="0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Реализация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программы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обеспечивает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: </w:t>
      </w:r>
    </w:p>
    <w:p>
      <w:pPr>
        <w:pStyle w:val="Normal.0"/>
        <w:numPr>
          <w:ilvl w:val="1"/>
          <w:numId w:val="10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наличие у обучающегося интереса к музыкальному искусству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самостоятельному музыкальному исполнительству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</w:t>
      </w:r>
    </w:p>
    <w:p>
      <w:pPr>
        <w:pStyle w:val="Normal.0"/>
        <w:numPr>
          <w:ilvl w:val="1"/>
          <w:numId w:val="10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комплексное совершенствование игровой техники аккордеониста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которая включает в себя тембровое слушание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вопросы динамики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артикуляции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интонирования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а также организацию работы игрового аппарата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развитие крупной и мелкой техники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 </w:t>
      </w:r>
    </w:p>
    <w:p>
      <w:pPr>
        <w:pStyle w:val="Normal.0"/>
        <w:numPr>
          <w:ilvl w:val="1"/>
          <w:numId w:val="10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сформированный комплекс исполнительских знаний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умений и навыков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позволяющий использовать многообразные возможности аккордеона для достижения наиболее убедительной интерпретации авторского текста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</w:t>
      </w:r>
    </w:p>
    <w:p>
      <w:pPr>
        <w:pStyle w:val="Normal.0"/>
        <w:numPr>
          <w:ilvl w:val="1"/>
          <w:numId w:val="10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знание художественно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исполнительских возможностей аккордеона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</w:t>
      </w:r>
    </w:p>
    <w:p>
      <w:pPr>
        <w:pStyle w:val="Normal.0"/>
        <w:numPr>
          <w:ilvl w:val="1"/>
          <w:numId w:val="10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знание терминологии музыкального искусства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</w:t>
      </w:r>
    </w:p>
    <w:p>
      <w:pPr>
        <w:pStyle w:val="Normal.0"/>
        <w:numPr>
          <w:ilvl w:val="1"/>
          <w:numId w:val="10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знание репертуара для аккордеона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включающего произведения разных стилей и жанров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произведения крупной формы 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концерты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сонаты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сюиты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циклы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в соответствии с программными требованиями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;</w:t>
      </w:r>
    </w:p>
    <w:p>
      <w:pPr>
        <w:pStyle w:val="Normal.0"/>
        <w:numPr>
          <w:ilvl w:val="1"/>
          <w:numId w:val="10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в старших классах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ориентированных на профессиональное обучение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умение самостоятельно выбрать для себя программу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</w:t>
      </w:r>
    </w:p>
    <w:p>
      <w:pPr>
        <w:pStyle w:val="Normal.0"/>
        <w:numPr>
          <w:ilvl w:val="1"/>
          <w:numId w:val="10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наличие навыка по чтению с листа музыкальных произведений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</w:t>
      </w:r>
    </w:p>
    <w:p>
      <w:pPr>
        <w:pStyle w:val="Normal.0"/>
        <w:numPr>
          <w:ilvl w:val="1"/>
          <w:numId w:val="10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умение транспонировать и подбирать по слуху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</w:t>
      </w:r>
    </w:p>
    <w:p>
      <w:pPr>
        <w:pStyle w:val="Normal.0"/>
        <w:numPr>
          <w:ilvl w:val="1"/>
          <w:numId w:val="10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навыки по воспитанию слухового контроля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умению управлять процессом исполнения музыкального произведения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</w:t>
      </w:r>
    </w:p>
    <w:p>
      <w:pPr>
        <w:pStyle w:val="Normal.0"/>
        <w:numPr>
          <w:ilvl w:val="1"/>
          <w:numId w:val="10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навыки по использованию музыкально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исполнительских средств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выполнению анализа исполняемых произведений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владению различными видами техники исполнительства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использованию художественно оправданных технических приемов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</w:t>
      </w:r>
    </w:p>
    <w:p>
      <w:pPr>
        <w:pStyle w:val="Normal.0"/>
        <w:numPr>
          <w:ilvl w:val="1"/>
          <w:numId w:val="10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наличие творческой инициативы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сформированных представлений о методике разучивания музыкальных произведений и приемах работы над исполнительскими трудностями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</w:t>
      </w:r>
    </w:p>
    <w:p>
      <w:pPr>
        <w:pStyle w:val="Normal.0"/>
        <w:numPr>
          <w:ilvl w:val="1"/>
          <w:numId w:val="101"/>
        </w:numPr>
        <w:suppressAutoHyphens w:val="1"/>
        <w:bidi w:val="0"/>
        <w:spacing w:after="0" w:line="268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наличие навыков репетиционно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концертной работы в качестве солиста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 </w:t>
      </w:r>
    </w:p>
    <w:p>
      <w:pPr>
        <w:pStyle w:val="Normal.0"/>
        <w:suppressAutoHyphens w:val="1"/>
        <w:spacing w:after="0" w:line="240" w:lineRule="atLeast"/>
        <w:ind w:firstLine="709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uppressAutoHyphens w:val="1"/>
        <w:spacing w:after="0" w:line="360" w:lineRule="auto"/>
        <w:ind w:firstLine="709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ormal.0"/>
        <w:suppressAutoHyphens w:val="1"/>
        <w:spacing w:after="0" w:line="360" w:lineRule="auto"/>
        <w:ind w:firstLine="709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  <w14:textOutline w14:w="12700" w14:cap="flat">
            <w14:noFill/>
            <w14:miter w14:lim="400000"/>
          </w14:textOutline>
        </w:rPr>
        <w:t>IV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ФОРМЫ И МЕТОДЫ КОНТРОЛЯ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СИСТЕМА ОЦЕНОК</w:t>
      </w:r>
    </w:p>
    <w:p>
      <w:pPr>
        <w:pStyle w:val="Normal.0"/>
        <w:suppressAutoHyphens w:val="1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</w:p>
    <w:p>
      <w:pPr>
        <w:pStyle w:val="Normal.0"/>
        <w:suppressAutoHyphens w:val="1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Аттестация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: 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цели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виды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форма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содержание</w:t>
      </w:r>
    </w:p>
    <w:p>
      <w:pPr>
        <w:pStyle w:val="Normal.0"/>
        <w:suppressAutoHyphens w:val="1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  <w14:textOutline w14:w="12700" w14:cap="flat">
            <w14:noFill/>
            <w14:miter w14:lim="400000"/>
          </w14:textOutline>
        </w:rPr>
        <w:tab/>
        <w:t xml:space="preserve">Каждый из видов контроля успеваемости учащихся имеет свои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цели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задачи и формы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</w:p>
    <w:p>
      <w:pPr>
        <w:pStyle w:val="Normal.0"/>
        <w:suppressAutoHyphens w:val="1"/>
        <w:spacing w:after="0" w:line="360" w:lineRule="auto"/>
        <w:ind w:left="7" w:firstLine="0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     Оценки качества знаний по «Специальности» охватывают все виды контроля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: </w:t>
      </w:r>
    </w:p>
    <w:p>
      <w:pPr>
        <w:pStyle w:val="Normal.0"/>
        <w:numPr>
          <w:ilvl w:val="2"/>
          <w:numId w:val="103"/>
        </w:numPr>
        <w:suppressAutoHyphens w:val="1"/>
        <w:bidi w:val="0"/>
        <w:spacing w:after="31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текущий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контроль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успеваемости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;</w:t>
      </w:r>
    </w:p>
    <w:p>
      <w:pPr>
        <w:pStyle w:val="Normal.0"/>
        <w:numPr>
          <w:ilvl w:val="2"/>
          <w:numId w:val="103"/>
        </w:numPr>
        <w:suppressAutoHyphens w:val="1"/>
        <w:bidi w:val="0"/>
        <w:spacing w:after="31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промежуточная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аттестация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обучающихся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;</w:t>
      </w:r>
    </w:p>
    <w:p>
      <w:pPr>
        <w:pStyle w:val="Normal.0"/>
        <w:numPr>
          <w:ilvl w:val="2"/>
          <w:numId w:val="103"/>
        </w:numPr>
        <w:suppressAutoHyphens w:val="1"/>
        <w:bidi w:val="0"/>
        <w:spacing w:after="36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итоговая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аттестация обучающихся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</w:p>
    <w:p>
      <w:pPr>
        <w:pStyle w:val="Normal.0"/>
        <w:suppressAutoHyphens w:val="1"/>
        <w:spacing w:line="344" w:lineRule="auto"/>
        <w:ind w:firstLine="705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Цель промежуточной аттестации – определение уровня подготовки обучающихся на определенном этапе обучения по конкретно пройденному материалу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 </w:t>
      </w:r>
    </w:p>
    <w:p>
      <w:pPr>
        <w:pStyle w:val="Normal.0"/>
        <w:suppressAutoHyphens w:val="1"/>
        <w:spacing w:line="344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uppressAutoHyphens w:val="1"/>
        <w:spacing w:after="0" w:line="259" w:lineRule="auto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 w:hint="default"/>
          <w:i w:val="1"/>
          <w:iCs w:val="1"/>
          <w:rtl w:val="0"/>
          <w:lang w:val="ru-RU"/>
        </w:rPr>
        <w:t xml:space="preserve">Таблица </w:t>
      </w:r>
      <w:r>
        <w:rPr>
          <w:rFonts w:ascii="Times New Roman" w:hAnsi="Times New Roman"/>
          <w:i w:val="1"/>
          <w:iCs w:val="1"/>
          <w:rtl w:val="0"/>
          <w:lang w:val="ru-RU"/>
        </w:rPr>
        <w:t>8</w:t>
      </w:r>
      <w:r>
        <w:rPr>
          <w:rFonts w:ascii="Times New Roman" w:hAnsi="Times New Roman"/>
          <w:b w:val="1"/>
          <w:bCs w:val="1"/>
          <w:i w:val="1"/>
          <w:iCs w:val="1"/>
          <w:rtl w:val="0"/>
          <w:lang w:val="ru-RU"/>
        </w:rPr>
        <w:t xml:space="preserve">    </w:t>
      </w:r>
    </w:p>
    <w:tbl>
      <w:tblPr>
        <w:tblW w:w="936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93"/>
        <w:gridCol w:w="4806"/>
        <w:gridCol w:w="1868"/>
      </w:tblGrid>
      <w:tr>
        <w:tblPrEx>
          <w:shd w:val="clear" w:color="auto" w:fill="ced7e7"/>
        </w:tblPrEx>
        <w:trPr>
          <w:trHeight w:val="417" w:hRule="atLeast"/>
        </w:trPr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Вид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контроля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48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Задачи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18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Формы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5639" w:hRule="atLeast"/>
        </w:trPr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 w:line="259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Текущий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  <w:p>
            <w:pPr>
              <w:pStyle w:val="Normal.0"/>
              <w:bidi w:val="0"/>
              <w:spacing w:after="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контроль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48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104"/>
              </w:numPr>
              <w:spacing w:after="0" w:line="360" w:lineRule="auto"/>
              <w:jc w:val="both"/>
              <w:rPr>
                <w:rFonts w:ascii="Times New Roman" w:hAnsi="Times New Roman" w:hint="default"/>
                <w:sz w:val="24"/>
                <w:szCs w:val="24"/>
                <w:lang w:val="ru-RU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поддержание учебной дисциплины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; </w:t>
            </w:r>
          </w:p>
          <w:p>
            <w:pPr>
              <w:pStyle w:val="Normal.0"/>
              <w:numPr>
                <w:ilvl w:val="0"/>
                <w:numId w:val="105"/>
              </w:numPr>
              <w:bidi w:val="0"/>
              <w:spacing w:after="0" w:line="360" w:lineRule="auto"/>
              <w:ind w:right="0"/>
              <w:jc w:val="both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выявление отношения обучающегося к изучаемому предмету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;</w:t>
            </w:r>
          </w:p>
          <w:p>
            <w:pPr>
              <w:pStyle w:val="Normal.0"/>
              <w:numPr>
                <w:ilvl w:val="0"/>
                <w:numId w:val="105"/>
              </w:numPr>
              <w:bidi w:val="0"/>
              <w:spacing w:after="0" w:line="360" w:lineRule="auto"/>
              <w:ind w:right="0"/>
              <w:jc w:val="both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повышение уровня освоения текущего учебного материала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Текущий контроль осуществляется преподавателем по специальности регулярно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с периодичностью не более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чем через три урока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)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в рамках расписания занятий и предлагает использование различной системы оценок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. 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Результаты текущего контроля учитываются при выставлении четвертных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полугодовых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годовых оценок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>.</w:t>
            </w:r>
          </w:p>
        </w:tc>
        <w:tc>
          <w:tcPr>
            <w:tcW w:type="dxa" w:w="18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9"/>
            </w:tcMar>
            <w:vAlign w:val="top"/>
          </w:tcPr>
          <w:p>
            <w:pPr>
              <w:pStyle w:val="Normal.0"/>
              <w:spacing w:after="0" w:line="259" w:lineRule="auto"/>
              <w:ind w:right="79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контрольные уроки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академические зачеты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прослушивания к конкурсам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отчетным концертам </w:t>
            </w:r>
          </w:p>
        </w:tc>
      </w:tr>
      <w:tr>
        <w:tblPrEx>
          <w:shd w:val="clear" w:color="auto" w:fill="ced7e7"/>
        </w:tblPrEx>
        <w:trPr>
          <w:trHeight w:val="3148" w:hRule="atLeast"/>
        </w:trPr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 w:line="259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Промежуточная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  <w:p>
            <w:pPr>
              <w:pStyle w:val="Normal.0"/>
              <w:bidi w:val="0"/>
              <w:spacing w:after="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аттестация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48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определение успешности развития обучающегося и усвоения им программы на определенном этапе обучения </w:t>
            </w:r>
          </w:p>
        </w:tc>
        <w:tc>
          <w:tcPr>
            <w:tcW w:type="dxa" w:w="18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зачеты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показ части программы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технический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),   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академические зачеты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2074" w:hRule="atLeast"/>
        </w:trPr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17" w:line="259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Итоговая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  <w:p>
            <w:pPr>
              <w:pStyle w:val="Normal.0"/>
              <w:bidi w:val="0"/>
              <w:spacing w:after="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аттестация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48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определяет уровень и качество освоения программы учебного предмета </w:t>
            </w:r>
          </w:p>
        </w:tc>
        <w:tc>
          <w:tcPr>
            <w:tcW w:type="dxa" w:w="18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экзамен проводится в выпускном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классе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: 8 (9).</w:t>
            </w:r>
          </w:p>
        </w:tc>
      </w:tr>
    </w:tbl>
    <w:p>
      <w:pPr>
        <w:pStyle w:val="Normal.0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uppressAutoHyphens w:val="1"/>
        <w:spacing w:after="0" w:line="240" w:lineRule="auto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uppressAutoHyphens w:val="1"/>
        <w:spacing w:after="0" w:line="240" w:lineRule="auto"/>
        <w:ind w:left="324" w:hanging="324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suppressAutoHyphens w:val="1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uppressAutoHyphens w:val="1"/>
        <w:spacing w:after="27" w:line="360" w:lineRule="auto"/>
        <w:ind w:firstLine="705"/>
        <w:jc w:val="both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Контрольные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уроки направлены на выявление знаний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умений и навыков обучающихся в классе по специальности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Они не требуют публичного исполнения и концертной готовности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Это своего рода проверка навыков самостоятельной работы обучающегося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проверка технического роста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проверка степени овладения навыками музицирования 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чтение с листа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подбор по слуху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транспонирование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проверка степени готовности обучающихся выпускных классов к итоговой аттестации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Контрольные прослушивания проводятся в классе в присутствии комиссии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включая в себя элементы беседы с обучающимися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и предполагают обязательное обсуждение рекомендательного характера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</w:p>
    <w:p>
      <w:pPr>
        <w:pStyle w:val="Normal.0"/>
        <w:suppressAutoHyphens w:val="1"/>
        <w:spacing w:line="344" w:lineRule="auto"/>
        <w:ind w:left="7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  <w14:textOutline w14:w="12700" w14:cap="flat">
            <w14:noFill/>
            <w14:miter w14:lim="400000"/>
          </w14:textOutline>
        </w:rPr>
        <w:tab/>
        <w:t>Также преподаватель может сам назначать и проводить контрольные уроки в течение четверти в зависимости от индивидуальной успеваемости ученика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от  этапности изучаемой программы с целью повышения мотивации в ученике к  учебному процессу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.</w:t>
      </w:r>
      <w:r>
        <w:rPr>
          <w:rFonts w:ascii="Arial Unicode MS" w:cs="Arial Unicode MS" w:hAnsi="Arial Unicode MS" w:eastAsia="Arial Unicode MS"/>
          <w:sz w:val="24"/>
          <w:szCs w:val="24"/>
          <w14:textOutline w14:w="12700" w14:cap="flat">
            <w14:noFill/>
            <w14:miter w14:lim="400000"/>
          </w14:textOutline>
        </w:rPr>
        <w:br w:type="textWrapping"/>
      </w:r>
      <w:r>
        <w:rPr>
          <w:rFonts w:ascii="Times New Roman" w:cs="Times New Roman" w:hAnsi="Times New Roman" w:eastAsia="Times New Roman"/>
          <w:sz w:val="24"/>
          <w:szCs w:val="24"/>
          <w:rtl w:val="0"/>
          <w14:textOutline w14:w="12700" w14:cap="flat">
            <w14:noFill/>
            <w14:miter w14:lim="400000"/>
          </w14:textOutline>
        </w:rPr>
        <w:tab/>
        <w:t>Контрольные уроки проводятся в счет аудиторного времени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предусмотренного на УП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.</w:t>
      </w:r>
      <w:r>
        <w:rPr>
          <w:rFonts w:ascii="Arial Unicode MS" w:cs="Arial Unicode MS" w:hAnsi="Arial Unicode MS" w:eastAsia="Arial Unicode MS"/>
          <w:sz w:val="24"/>
          <w:szCs w:val="24"/>
          <w14:textOutline w14:w="12700" w14:cap="flat">
            <w14:noFill/>
            <w14:miter w14:lim="400000"/>
          </w14:textOutline>
        </w:rPr>
        <w:br w:type="textWrapping"/>
      </w:r>
      <w:r>
        <w:rPr>
          <w:rFonts w:ascii="Times New Roman" w:cs="Times New Roman" w:hAnsi="Times New Roman" w:eastAsia="Times New Roman"/>
          <w:sz w:val="24"/>
          <w:szCs w:val="24"/>
          <w:rtl w:val="0"/>
          <w14:textOutline w14:w="12700" w14:cap="flat">
            <w14:noFill/>
            <w14:miter w14:lim="400000"/>
          </w14:textOutline>
        </w:rPr>
        <w:tab/>
        <w:t>Зачеты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проводятся на завершающих полугодие учебных занятиях в счет аудиторного времени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предусмотренного на учебный предмет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и предполагают публичное исполнение технической или академической программы или ее части в присутствии комиссии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Зачеты дифференцированные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с обязательным методическим обсуждением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носящим рекомендательный характер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Зачеты проводятся в счет аудиторного времени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предусмотренного на учебный предмет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.</w:t>
      </w:r>
      <w:r>
        <w:rPr>
          <w:rFonts w:ascii="Arial Unicode MS" w:cs="Arial Unicode MS" w:hAnsi="Arial Unicode MS" w:eastAsia="Arial Unicode MS"/>
          <w:sz w:val="24"/>
          <w:szCs w:val="24"/>
          <w14:textOutline w14:w="12700" w14:cap="flat">
            <w14:noFill/>
            <w14:miter w14:lim="400000"/>
          </w14:textOutline>
        </w:rPr>
        <w:br w:type="textWrapping"/>
      </w:r>
      <w:r>
        <w:rPr>
          <w:rFonts w:ascii="Times New Roman" w:cs="Times New Roman" w:hAnsi="Times New Roman" w:eastAsia="Times New Roman"/>
          <w:sz w:val="24"/>
          <w:szCs w:val="24"/>
          <w:rtl w:val="0"/>
          <w14:textOutline w14:w="12700" w14:cap="flat">
            <w14:noFill/>
            <w14:miter w14:lim="400000"/>
          </w14:textOutline>
        </w:rPr>
        <w:tab/>
        <w:t>Переводные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экзамены проводятся в конце каждого учебного года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Исполнение полной программы демонстрирует уровень освоения программы данного года обучения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Переводной экзамен проводится с применением дифференцированных систем оценок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завершаясь обязательным методическим обсуждением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Экзамены проводятся за пределами аудиторных учебных занятий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Обучающиеся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освоивший в полном объеме программу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переводится в следующий класс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.</w:t>
      </w:r>
      <w:r>
        <w:rPr>
          <w:rFonts w:ascii="Arial Unicode MS" w:cs="Arial Unicode MS" w:hAnsi="Arial Unicode MS" w:eastAsia="Arial Unicode MS"/>
          <w:sz w:val="24"/>
          <w:szCs w:val="24"/>
          <w14:textOutline w14:w="12700" w14:cap="flat">
            <w14:noFill/>
            <w14:miter w14:lim="400000"/>
          </w14:textOutline>
        </w:rPr>
        <w:br w:type="textWrapping"/>
      </w:r>
      <w:r>
        <w:rPr>
          <w:rFonts w:ascii="Times New Roman" w:cs="Times New Roman" w:hAnsi="Times New Roman" w:eastAsia="Times New Roman"/>
          <w:sz w:val="24"/>
          <w:szCs w:val="24"/>
          <w:rtl w:val="0"/>
          <w14:textOutline w14:w="12700" w14:cap="flat">
            <w14:noFill/>
            <w14:miter w14:lim="400000"/>
          </w14:textOutline>
        </w:rPr>
        <w:tab/>
        <w:t>Итоговая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аттестация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 (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экзамен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определяет уровень и качество освоения образовательной программы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Экзамен проводится в выпускном классе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8 (9),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соответствии с действующими учебными планами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Итоговая аттестация проводится по утвержденному директором школы расписанию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 </w:t>
      </w:r>
    </w:p>
    <w:p>
      <w:pPr>
        <w:pStyle w:val="Normal.0"/>
        <w:widowControl w:val="0"/>
        <w:tabs>
          <w:tab w:val="left" w:pos="2802"/>
        </w:tabs>
        <w:suppressAutoHyphens w:val="1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i w:val="1"/>
          <w:iCs w:val="1"/>
          <w:spacing w:val="2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b w:val="1"/>
          <w:bCs w:val="1"/>
          <w:i w:val="1"/>
          <w:iCs w:val="1"/>
          <w:spacing w:val="2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Критерии оценок</w:t>
      </w:r>
    </w:p>
    <w:p>
      <w:pPr>
        <w:pStyle w:val="Normal.0"/>
        <w:widowControl w:val="0"/>
        <w:suppressAutoHyphens w:val="1"/>
        <w:spacing w:after="0" w:line="360" w:lineRule="auto"/>
        <w:ind w:left="20" w:right="200" w:firstLine="700"/>
        <w:jc w:val="both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Для аттестации обучающихся создаются фонды оценочных средств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которые включают в себя методы контроля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позволяющие оценить приобретенные знания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умения и навыки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По итогам исполнения программы на зачете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академическом прослушивании или экзамене выставляется оценка по пятибалльной шкале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:</w:t>
      </w:r>
    </w:p>
    <w:p>
      <w:pPr>
        <w:pStyle w:val="Normal.0"/>
        <w:widowControl w:val="0"/>
        <w:suppressAutoHyphens w:val="1"/>
        <w:spacing w:after="0" w:line="360" w:lineRule="auto"/>
        <w:ind w:left="20" w:right="200" w:firstLine="700"/>
        <w:jc w:val="both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</w:p>
    <w:p>
      <w:pPr>
        <w:pStyle w:val="Normal.0"/>
        <w:suppressAutoHyphens w:val="1"/>
        <w:spacing w:after="0" w:line="240" w:lineRule="auto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 w:hint="default"/>
          <w:i w:val="1"/>
          <w:iCs w:val="1"/>
          <w:rtl w:val="0"/>
          <w:lang w:val="ru-RU"/>
        </w:rPr>
        <w:t xml:space="preserve">Таблица </w:t>
      </w:r>
      <w:r>
        <w:rPr>
          <w:rFonts w:ascii="Times New Roman" w:hAnsi="Times New Roman"/>
          <w:i w:val="1"/>
          <w:iCs w:val="1"/>
          <w:rtl w:val="0"/>
          <w:lang w:val="ru-RU"/>
        </w:rPr>
        <w:t>9</w:t>
      </w:r>
    </w:p>
    <w:tbl>
      <w:tblPr>
        <w:tblW w:w="89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483"/>
        <w:gridCol w:w="5477"/>
      </w:tblGrid>
      <w:tr>
        <w:tblPrEx>
          <w:shd w:val="clear" w:color="auto" w:fill="ced7e7"/>
        </w:tblPrEx>
        <w:trPr>
          <w:trHeight w:val="415" w:hRule="exact"/>
        </w:trPr>
        <w:tc>
          <w:tcPr>
            <w:tcW w:type="dxa" w:w="34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after="0" w:line="260" w:lineRule="exact"/>
              <w:jc w:val="center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Оценка</w:t>
            </w:r>
          </w:p>
        </w:tc>
        <w:tc>
          <w:tcPr>
            <w:tcW w:type="dxa" w:w="5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after="0" w:line="260" w:lineRule="exact"/>
              <w:jc w:val="center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Критерии оценивания выступления</w:t>
            </w:r>
          </w:p>
        </w:tc>
      </w:tr>
      <w:tr>
        <w:tblPrEx>
          <w:shd w:val="clear" w:color="auto" w:fill="ced7e7"/>
        </w:tblPrEx>
        <w:trPr>
          <w:trHeight w:val="2114" w:hRule="exact"/>
        </w:trPr>
        <w:tc>
          <w:tcPr>
            <w:tcW w:type="dxa" w:w="34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 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«отлично»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5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59" w:lineRule="auto"/>
              <w:jc w:val="both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Яркая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осмысленная игра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выразительная динамика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текст сыгран безукоризненно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Использован богатый арсенал выразительных средств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владение исполнительской техникой и звуковедением позволяет говорить о высоком художественном уровне игры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2060" w:hRule="exact"/>
        </w:trPr>
        <w:tc>
          <w:tcPr>
            <w:tcW w:type="dxa" w:w="34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  <w:rtl w:val="0"/>
                <w:lang w:val="ru-RU"/>
              </w:rPr>
              <w:t>4 (</w:t>
            </w:r>
            <w:r>
              <w:rPr>
                <w:rFonts w:ascii="Times New Roman" w:hAnsi="Times New Roman" w:hint="default"/>
                <w:sz w:val="24"/>
                <w:szCs w:val="24"/>
                <w:u w:val="single"/>
                <w:shd w:val="clear" w:color="auto" w:fill="ffffff"/>
                <w:rtl w:val="0"/>
                <w:lang w:val="ru-RU"/>
              </w:rPr>
              <w:t>«хорошо»</w:t>
            </w:r>
            <w:r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  <w:rtl w:val="0"/>
                <w:lang w:val="ru-RU"/>
              </w:rPr>
              <w:t>)</w:t>
            </w:r>
          </w:p>
        </w:tc>
        <w:tc>
          <w:tcPr>
            <w:tcW w:type="dxa" w:w="5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Игра с ясной художественно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музыкальной трактовкой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но не все технически проработано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определенное количество погрешностей не дает возможность оценить «отлично»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Интонационная и ритмическая игра может носить неопределенный характер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2337" w:hRule="exact"/>
        </w:trPr>
        <w:tc>
          <w:tcPr>
            <w:tcW w:type="dxa" w:w="34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  <w:rtl w:val="0"/>
                <w:lang w:val="ru-RU"/>
              </w:rPr>
              <w:t>3 (</w:t>
            </w:r>
            <w:r>
              <w:rPr>
                <w:rFonts w:ascii="Times New Roman" w:hAnsi="Times New Roman" w:hint="default"/>
                <w:sz w:val="24"/>
                <w:szCs w:val="24"/>
                <w:u w:val="single"/>
                <w:shd w:val="clear" w:color="auto" w:fill="ffffff"/>
                <w:rtl w:val="0"/>
                <w:lang w:val="ru-RU"/>
              </w:rPr>
              <w:t>«удовлетворительно»</w:t>
            </w:r>
            <w:r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  <w:rtl w:val="0"/>
                <w:lang w:val="ru-RU"/>
              </w:rPr>
              <w:t>)</w:t>
            </w:r>
          </w:p>
        </w:tc>
        <w:tc>
          <w:tcPr>
            <w:tcW w:type="dxa" w:w="5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Средний технический уровень подготовки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бедный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недостаточный штриховой арсенал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определенные проблемы в исполнительском аппарате мешают донести до слушателя художественный замысел произведения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. 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Можно говорить о том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что качество исполняемой программы в данном случае зависело от времени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потраченном на работу дома или отсутствии интереса у ученика к занятиям музыкой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1801" w:hRule="exact"/>
        </w:trPr>
        <w:tc>
          <w:tcPr>
            <w:tcW w:type="dxa" w:w="34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  <w:rtl w:val="0"/>
                <w:lang w:val="ru-RU"/>
              </w:rPr>
              <w:t>2 (</w:t>
            </w:r>
            <w:r>
              <w:rPr>
                <w:rFonts w:ascii="Times New Roman" w:hAnsi="Times New Roman" w:hint="default"/>
                <w:sz w:val="24"/>
                <w:szCs w:val="24"/>
                <w:u w:val="single"/>
                <w:shd w:val="clear" w:color="auto" w:fill="ffffff"/>
                <w:rtl w:val="0"/>
                <w:lang w:val="ru-RU"/>
              </w:rPr>
              <w:t>«неудовлетворительно»</w:t>
            </w:r>
            <w:r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  <w:rtl w:val="0"/>
                <w:lang w:val="ru-RU"/>
              </w:rPr>
              <w:t>)</w:t>
            </w:r>
          </w:p>
        </w:tc>
        <w:tc>
          <w:tcPr>
            <w:tcW w:type="dxa" w:w="5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Исполнение с частыми остановками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однообразной динамикой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без элементов фразировки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интонирования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без личного участия самого ученика в процессе музицирования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783" w:hRule="exact"/>
        </w:trPr>
        <w:tc>
          <w:tcPr>
            <w:tcW w:type="dxa" w:w="34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 w:hint="default"/>
                <w:sz w:val="24"/>
                <w:szCs w:val="24"/>
                <w:u w:val="single"/>
                <w:shd w:val="clear" w:color="auto" w:fill="ffffff"/>
                <w:rtl w:val="0"/>
                <w:lang w:val="ru-RU"/>
              </w:rPr>
              <w:t xml:space="preserve">«зачет» </w:t>
            </w:r>
            <w:r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u w:val="single"/>
                <w:shd w:val="clear" w:color="auto" w:fill="ffffff"/>
                <w:rtl w:val="0"/>
                <w:lang w:val="ru-RU"/>
              </w:rPr>
              <w:t>без оценки</w:t>
            </w:r>
            <w:r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  <w:rtl w:val="0"/>
                <w:lang w:val="ru-RU"/>
              </w:rPr>
              <w:t>)</w:t>
            </w:r>
          </w:p>
        </w:tc>
        <w:tc>
          <w:tcPr>
            <w:tcW w:type="dxa" w:w="54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59" w:lineRule="auto"/>
              <w:jc w:val="both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Отражает достаточный уровень подготовки и исполнения на данном этапе обучения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</w:tbl>
    <w:p>
      <w:pPr>
        <w:pStyle w:val="Normal.0"/>
        <w:widowControl w:val="0"/>
        <w:suppressAutoHyphens w:val="1"/>
        <w:spacing w:after="0" w:line="240" w:lineRule="auto"/>
        <w:ind w:right="20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widowControl w:val="0"/>
        <w:suppressAutoHyphens w:val="1"/>
        <w:spacing w:after="0" w:line="360" w:lineRule="auto"/>
        <w:ind w:right="18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widowControl w:val="0"/>
        <w:suppressAutoHyphens w:val="1"/>
        <w:spacing w:after="0" w:line="360" w:lineRule="auto"/>
        <w:ind w:right="180" w:firstLine="708"/>
        <w:jc w:val="both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Данная система оценки качества исполнения является основной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В зависимости от сложившихся традиций образовательной организации и с учетом целесообразности оценка качества исполнения может быть дополнена системой «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+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» и «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»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что даст возможность более конкретно и точно оценить выступление обучающегося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.</w:t>
      </w:r>
    </w:p>
    <w:p>
      <w:pPr>
        <w:pStyle w:val="Normal.0"/>
        <w:widowControl w:val="0"/>
        <w:suppressAutoHyphens w:val="1"/>
        <w:spacing w:after="0" w:line="360" w:lineRule="auto"/>
        <w:ind w:left="20" w:right="180" w:firstLine="780"/>
        <w:jc w:val="both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Фонды оценочных средств призваны обеспечивать оценку качества приобретенных выпускниками знаний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умений и навыков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а также степень готовности обучающихся к возможному продолжению профессионального образования в области музыкального искусства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.</w:t>
      </w:r>
    </w:p>
    <w:p>
      <w:pPr>
        <w:pStyle w:val="Normal.0"/>
        <w:suppressAutoHyphens w:val="1"/>
        <w:spacing w:after="5" w:line="360" w:lineRule="auto"/>
        <w:ind w:firstLine="708"/>
        <w:jc w:val="both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На выпускных экзаменах оценка ставится по пятибалльной шкале 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«отлично»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«хорошо»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«удовлетворительно»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«неудовлетворительно»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). </w:t>
      </w:r>
    </w:p>
    <w:p>
      <w:pPr>
        <w:pStyle w:val="Normal.0"/>
        <w:suppressAutoHyphens w:val="1"/>
        <w:spacing w:line="342" w:lineRule="auto"/>
        <w:ind w:left="7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  <w14:textOutline w14:w="12700" w14:cap="flat">
            <w14:noFill/>
            <w14:miter w14:lim="400000"/>
          </w14:textOutline>
        </w:rPr>
        <w:tab/>
        <w:t>Оценки выставляются по окончании четвертей и полугодий учебного года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Фонды оценочных средств призваны обеспечивать оценку качества приобретенных выпускниками знаний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умений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навыков и степень готовности выпускников к возможному продолжению профессионального образования в области музыкального искусства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 </w:t>
      </w:r>
    </w:p>
    <w:p>
      <w:pPr>
        <w:pStyle w:val="Normal.0"/>
        <w:suppressAutoHyphens w:val="1"/>
        <w:spacing w:before="100" w:after="0" w:line="360" w:lineRule="auto"/>
        <w:ind w:firstLine="706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lang w:val="en-US"/>
          <w14:textOutline w14:w="12700" w14:cap="flat">
            <w14:noFill/>
            <w14:miter w14:lim="400000"/>
          </w14:textOutline>
        </w:rPr>
        <w:br w:type="page"/>
      </w:r>
    </w:p>
    <w:p>
      <w:pPr>
        <w:pStyle w:val="Normal.0"/>
        <w:suppressAutoHyphens w:val="1"/>
        <w:spacing w:before="100" w:after="0" w:line="360" w:lineRule="auto"/>
        <w:ind w:firstLine="706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  <w14:textOutline w14:w="12700" w14:cap="flat">
            <w14:noFill/>
            <w14:miter w14:lim="400000"/>
          </w14:textOutline>
        </w:rPr>
        <w:t>V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МЕТОДИЧЕСКОЕ ОБЕСПЕЧЕНИЕ УЧЕБНОГО ПРОЦЕССА</w:t>
      </w:r>
    </w:p>
    <w:p>
      <w:pPr>
        <w:pStyle w:val="Normal.0"/>
        <w:suppressAutoHyphens w:val="1"/>
        <w:spacing w:before="100" w:after="240" w:line="360" w:lineRule="auto"/>
        <w:jc w:val="both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Методические рекомендации педагогическим работникам</w:t>
      </w:r>
    </w:p>
    <w:p>
      <w:pPr>
        <w:pStyle w:val="Normal.0"/>
        <w:widowControl w:val="0"/>
        <w:suppressAutoHyphens w:val="1"/>
        <w:spacing w:after="0" w:line="360" w:lineRule="auto"/>
        <w:ind w:left="20"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работе с обучающимися преподаватель должен следовать основным принципам дидактики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последовательность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систематичность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доступность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наглядность в освоении материала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widowControl w:val="0"/>
        <w:suppressAutoHyphens w:val="1"/>
        <w:spacing w:after="0" w:line="360" w:lineRule="auto"/>
        <w:ind w:left="20"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Процесс обучения должен протекать с учетом индивидуальных психических особенностей ученика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его физических данных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 должен неустанно контролировать уровень развития музыкальных способностей своих учеников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widowControl w:val="0"/>
        <w:suppressAutoHyphens w:val="1"/>
        <w:spacing w:after="0" w:line="360" w:lineRule="auto"/>
        <w:ind w:left="20"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Работа педагога УП «Специальность» будет более продуктивной в тесной связи с педагогами по другим УП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«Музыкальная литература»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«Слушание музыки»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«Сольфеджио»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Итогом такого сотрудничества могут быть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открытые уроки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концерты классов для родителей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участие в концертах отделов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  <w:lang w:val="ru-RU"/>
        </w:rPr>
        <w:t>шк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олы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widowControl w:val="0"/>
        <w:suppressAutoHyphens w:val="1"/>
        <w:spacing w:after="0" w:line="360" w:lineRule="auto"/>
        <w:ind w:right="20" w:firstLine="708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начале каждого полугодия преподаватель составляет для обучающегося индивидуальный план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который утверждается заведующим отделом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конце учебного года преподаватель представляет отчет о его выполнении с приложением краткой характеристики работы обучающегося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составлении индивидуального плана следует учитывать индивидуально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личностные особенности и степень подготовки обучающегося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репертуар необходимо включать произведения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доступные по степени технической и образной сложности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высокохудожественные по содержанию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разнообразные по стилю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жанру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форме и фактуре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Индивидуальные планы вновь поступивших учеников должны быть составлены к концу сентября после детального ознакомления с особенностями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возможностями и уровнем подготовки ученика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widowControl w:val="0"/>
        <w:suppressAutoHyphens w:val="1"/>
        <w:spacing w:after="0" w:line="360" w:lineRule="auto"/>
        <w:ind w:left="20"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Необходимым условием для успешного обучения на аккордеоне является формирование у ученика уже на начальном этапе правильной посадки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постановки рук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целостного исполнительского аппарата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widowControl w:val="0"/>
        <w:suppressAutoHyphens w:val="1"/>
        <w:spacing w:after="0" w:line="360" w:lineRule="auto"/>
        <w:ind w:left="20" w:right="20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 xml:space="preserve">Развитию техники в узком смысле слова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беглости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четкости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ровности и т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способствует систематическая работа над упражнениями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гаммами и этюдами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освоении гамм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упражнений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этюдов и другого вспомогательного инструктивного материала рекомендуется применение различных вариантов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штриховых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динамических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ритмических и других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работе над техникой необходимо давать четкие индивидуальные задания и регулярно проверять их выполнение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widowControl w:val="0"/>
        <w:suppressAutoHyphens w:val="1"/>
        <w:spacing w:after="0" w:line="360" w:lineRule="auto"/>
        <w:ind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выборе этюдов следует учитывать их художественную и техническую значимость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Изучение этюдов может принимать различные формы в зависимости от их содержания и учебных задач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ознакомление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чтение нот с листа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разучивание до уровня показа на техническом зачете</w:t>
      </w:r>
      <w:r>
        <w:rPr>
          <w:rFonts w:ascii="Times New Roman" w:hAnsi="Times New Roman"/>
          <w:sz w:val="24"/>
          <w:szCs w:val="24"/>
          <w:rtl w:val="0"/>
          <w:lang w:val="ru-RU"/>
        </w:rPr>
        <w:t>).</w:t>
      </w:r>
    </w:p>
    <w:p>
      <w:pPr>
        <w:pStyle w:val="Normal.0"/>
        <w:widowControl w:val="0"/>
        <w:suppressAutoHyphens w:val="1"/>
        <w:spacing w:after="0" w:line="360" w:lineRule="auto"/>
        <w:ind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Работа над качеством звука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интонацией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разнообразными ритмическими вариантами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динамикой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средствами музыкальной выразительности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должна последовательно проводиться на протяжении всех лет обучения и быть предметом постоянного внимания педагога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этой связи педагогу необходимо научить ученика слуховому контролю и контролю по распределению мышечного напряжения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Работа над музыкальным произведением должна проходить в тесной художественной и технической связи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widowControl w:val="0"/>
        <w:suppressAutoHyphens w:val="1"/>
        <w:spacing w:after="0" w:line="360" w:lineRule="auto"/>
        <w:ind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Важной задачей предмета является развитие навыков самостоятельной работы над домашним заданием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качестве проверки знаний ученика об основных этапах в работе над произведением можно рекомендовать ученику выучить самостоятельно произведение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которое по трудности должно быть легче произведений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изучаемых по основной программе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widowControl w:val="0"/>
        <w:suppressAutoHyphens w:val="1"/>
        <w:spacing w:after="0" w:line="360" w:lineRule="auto"/>
        <w:ind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Большое значение в воспитании музыкального вкуса отводится изучаемому репертуару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Помимо обработок народных мелодий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органично звучащих на народных инструментах и составляющих основу репертуара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необходимо включать в учебные программы переложения лучших образцов зарубежной и отечественной классики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произведений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написанных для других инструментов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Рекомендуется исполнять переложения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в которых сохранен замысел автора и в то же время грамотно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полноценно использованы характерные особенности данного инструмента – аккордеона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.</w:t>
      </w:r>
    </w:p>
    <w:p>
      <w:pPr>
        <w:pStyle w:val="Normal.0"/>
        <w:widowControl w:val="0"/>
        <w:spacing w:after="0"/>
        <w:ind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widowControl w:val="0"/>
        <w:suppressAutoHyphens w:val="1"/>
        <w:spacing w:after="0" w:line="360" w:lineRule="auto"/>
        <w:ind w:right="20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Методические рекомендации по организации самостоятельной работы</w:t>
      </w:r>
    </w:p>
    <w:p>
      <w:pPr>
        <w:pStyle w:val="Normal.0"/>
        <w:widowControl w:val="0"/>
        <w:suppressAutoHyphens w:val="1"/>
        <w:spacing w:after="0" w:line="360" w:lineRule="auto"/>
        <w:ind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Объем самостоятельной работы обучающегося определяется с учетом минимальных затрат на подготовку домашнего задания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параллельного освоения детьми программы начального и основного общего образования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опорой на сложившиеся в образовательной организации педагогические традиции и методическую целесообразность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индивидуальные способности ученика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widowControl w:val="0"/>
        <w:suppressAutoHyphens w:val="1"/>
        <w:spacing w:after="0" w:line="360" w:lineRule="auto"/>
        <w:ind w:right="20"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Ученик должен быть физически здоров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Занятия при повышенной температуре опасны для здоровья и нецелесообразны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так как результат занятий всегда будет отрицательным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Индивидуальная домашняя работа может проходить в несколько приемов и должна строиться в соответствии с рекомендациями преподавателя УП «Специальность»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widowControl w:val="0"/>
        <w:spacing w:after="0" w:line="360" w:lineRule="auto"/>
        <w:ind w:right="20"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Необходимо помочь ученику организовать домашнюю работу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исходя из количества времени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отведенного на занятие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В самостоятельной работе должны присутствовать разные виды заданий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игра технических упражнений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гамм и этюдов 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с этого задания полезно начинать занятие и тратить на это примерно четверть времени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);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разбор новых произведений или чтение с листа более легких 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на 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2-3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класса ниже по трудности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);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выучивание наизусть нотного текста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необходимого на данном этапе работы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работа над звуком и конкретными деталями 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следуя рекомендациям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данным преподавателем на уроке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доведение произведения до концертного вида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проигрывание программы целиком перед зачетом или концертом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повторение ранее пройденных произведений</w:t>
      </w:r>
      <w:r>
        <w:rPr>
          <w:rFonts w:ascii="Times New Roman" w:hAnsi="Times New Roman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Все рекомендации по домашней работе в индивидуальном порядке дает преподаватель и фиксирует их в дневнике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сновной текст3"/>
        <w:shd w:val="clear" w:color="auto" w:fill="auto"/>
        <w:suppressAutoHyphens w:val="1"/>
        <w:spacing w:after="0" w:line="276" w:lineRule="auto"/>
        <w:ind w:right="20" w:firstLine="720"/>
        <w:jc w:val="both"/>
        <w:rPr>
          <w:sz w:val="24"/>
          <w:szCs w:val="24"/>
        </w:rPr>
      </w:pPr>
    </w:p>
    <w:p>
      <w:pPr>
        <w:pStyle w:val="Основной текст3"/>
        <w:shd w:val="clear" w:color="auto" w:fill="auto"/>
        <w:suppressAutoHyphens w:val="1"/>
        <w:spacing w:after="0" w:line="276" w:lineRule="auto"/>
        <w:ind w:right="20" w:firstLine="720"/>
        <w:jc w:val="both"/>
        <w:rPr>
          <w:sz w:val="24"/>
          <w:szCs w:val="24"/>
        </w:rPr>
      </w:pPr>
    </w:p>
    <w:p>
      <w:pPr>
        <w:pStyle w:val="Основной текст3"/>
        <w:shd w:val="clear" w:color="auto" w:fill="auto"/>
        <w:suppressAutoHyphens w:val="1"/>
        <w:spacing w:after="0" w:line="276" w:lineRule="auto"/>
        <w:ind w:right="20" w:firstLine="720"/>
        <w:jc w:val="both"/>
        <w:rPr>
          <w:sz w:val="24"/>
          <w:szCs w:val="24"/>
        </w:rPr>
      </w:pPr>
    </w:p>
    <w:p>
      <w:pPr>
        <w:pStyle w:val="Normal.0"/>
        <w:suppressAutoHyphens w:val="1"/>
        <w:spacing w:after="0" w:line="360" w:lineRule="auto"/>
        <w:ind w:firstLine="562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ormal.0"/>
        <w:suppressAutoHyphens w:val="1"/>
        <w:spacing w:after="0" w:line="360" w:lineRule="auto"/>
        <w:ind w:firstLine="562"/>
        <w:jc w:val="center"/>
        <w:rPr>
          <w:rFonts w:ascii="Times New Roman" w:cs="Times New Roman" w:hAnsi="Times New Roman" w:eastAsia="Times New Roman"/>
          <w:b w:val="1"/>
          <w:bCs w:val="1"/>
          <w:caps w:val="1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caps w:val="1"/>
          <w:sz w:val="24"/>
          <w:szCs w:val="24"/>
          <w:rtl w:val="0"/>
          <w:lang w:val="en-US"/>
          <w14:textOutline w14:w="12700" w14:cap="flat">
            <w14:noFill/>
            <w14:miter w14:lim="400000"/>
          </w14:textOutline>
        </w:rPr>
        <w:t>VI</w:t>
      </w:r>
      <w:r>
        <w:rPr>
          <w:rFonts w:ascii="Times New Roman" w:hAnsi="Times New Roman"/>
          <w:b w:val="1"/>
          <w:bCs w:val="1"/>
          <w:cap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 xml:space="preserve">.  </w:t>
      </w:r>
      <w:r>
        <w:rPr>
          <w:rFonts w:ascii="Times New Roman" w:hAnsi="Times New Roman" w:hint="default"/>
          <w:b w:val="1"/>
          <w:bCs w:val="1"/>
          <w:caps w:val="1"/>
          <w:sz w:val="24"/>
          <w:szCs w:val="24"/>
          <w:rtl w:val="0"/>
          <w:lang w:val="ru-RU"/>
          <w14:textOutline w14:w="12700" w14:cap="flat">
            <w14:noFill/>
            <w14:miter w14:lim="400000"/>
          </w14:textOutline>
        </w:rPr>
        <w:t>Список методической и учебной литературы</w:t>
      </w:r>
    </w:p>
    <w:p>
      <w:pPr>
        <w:pStyle w:val="Normal.0"/>
        <w:widowControl w:val="0"/>
        <w:spacing w:after="0"/>
        <w:ind w:right="2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Методическая литература</w:t>
      </w:r>
    </w:p>
    <w:p>
      <w:pPr>
        <w:pStyle w:val="Normal.0"/>
        <w:numPr>
          <w:ilvl w:val="0"/>
          <w:numId w:val="10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Алексеев 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Творчество музыканта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исполнителя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1991.</w:t>
      </w:r>
    </w:p>
    <w:p>
      <w:pPr>
        <w:pStyle w:val="Normal.0"/>
        <w:numPr>
          <w:ilvl w:val="0"/>
          <w:numId w:val="10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Арнонкур 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Музыка барокко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Путь к новому пониманию</w:t>
      </w:r>
      <w:r>
        <w:rPr>
          <w:rFonts w:ascii="Times New Roman" w:hAnsi="Times New Roman"/>
          <w:sz w:val="24"/>
          <w:szCs w:val="24"/>
          <w:rtl w:val="0"/>
          <w:lang w:val="ru-RU"/>
        </w:rPr>
        <w:t>. [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нем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Коваля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].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2019.</w:t>
      </w:r>
    </w:p>
    <w:p>
      <w:pPr>
        <w:pStyle w:val="Normal.0"/>
        <w:numPr>
          <w:ilvl w:val="0"/>
          <w:numId w:val="10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Артоболевская 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Первая встреча с музыкой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Спб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2023.</w:t>
      </w:r>
    </w:p>
    <w:p>
      <w:pPr>
        <w:pStyle w:val="Normal.0"/>
        <w:numPr>
          <w:ilvl w:val="0"/>
          <w:numId w:val="10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Баренбойм 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Музыкальная педагогика и исполнительство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Л</w:t>
      </w:r>
      <w:r>
        <w:rPr>
          <w:rFonts w:ascii="Times New Roman" w:hAnsi="Times New Roman"/>
          <w:sz w:val="24"/>
          <w:szCs w:val="24"/>
          <w:rtl w:val="0"/>
          <w:lang w:val="ru-RU"/>
        </w:rPr>
        <w:t>., 1974.</w:t>
      </w:r>
    </w:p>
    <w:p>
      <w:pPr>
        <w:pStyle w:val="Normal.0"/>
        <w:numPr>
          <w:ilvl w:val="0"/>
          <w:numId w:val="10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Баренбойм 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Путь к музицированию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Л</w:t>
      </w:r>
      <w:r>
        <w:rPr>
          <w:rFonts w:ascii="Times New Roman" w:hAnsi="Times New Roman"/>
          <w:sz w:val="24"/>
          <w:szCs w:val="24"/>
          <w:rtl w:val="0"/>
          <w:lang w:val="ru-RU"/>
        </w:rPr>
        <w:t>., 1973.</w:t>
      </w:r>
    </w:p>
    <w:p>
      <w:pPr>
        <w:pStyle w:val="Normal.0"/>
        <w:numPr>
          <w:ilvl w:val="0"/>
          <w:numId w:val="10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Бернштейн 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Очерки физиологии движений и физиологии активности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1996.</w:t>
      </w:r>
    </w:p>
    <w:p>
      <w:pPr>
        <w:pStyle w:val="Normal.0"/>
        <w:numPr>
          <w:ilvl w:val="0"/>
          <w:numId w:val="10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Жмаев 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Методика обучения игре на баяне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аккордеоне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Сургут</w:t>
      </w:r>
      <w:r>
        <w:rPr>
          <w:rFonts w:ascii="Times New Roman" w:hAnsi="Times New Roman"/>
          <w:sz w:val="24"/>
          <w:szCs w:val="24"/>
          <w:rtl w:val="0"/>
          <w:lang w:val="ru-RU"/>
        </w:rPr>
        <w:t>, 2013.</w:t>
      </w:r>
    </w:p>
    <w:p>
      <w:pPr>
        <w:pStyle w:val="Normal.0"/>
        <w:numPr>
          <w:ilvl w:val="0"/>
          <w:numId w:val="10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Имханицкий 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Новое об артикуляции и штрихах в музыкальном интонировании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2018.</w:t>
      </w:r>
    </w:p>
    <w:p>
      <w:pPr>
        <w:pStyle w:val="Normal.0"/>
        <w:numPr>
          <w:ilvl w:val="0"/>
          <w:numId w:val="10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Коган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 врат мастерства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2004.</w:t>
      </w:r>
    </w:p>
    <w:p>
      <w:pPr>
        <w:pStyle w:val="Normal.0"/>
        <w:numPr>
          <w:ilvl w:val="0"/>
          <w:numId w:val="10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Крылова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Азбука маленького баяниста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Часть </w:t>
      </w:r>
      <w:r>
        <w:rPr>
          <w:rFonts w:ascii="Times New Roman" w:hAnsi="Times New Roman"/>
          <w:sz w:val="24"/>
          <w:szCs w:val="24"/>
          <w:rtl w:val="0"/>
          <w:lang w:val="ru-RU"/>
        </w:rPr>
        <w:t>1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преподавателей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2010.</w:t>
      </w:r>
    </w:p>
    <w:p>
      <w:pPr>
        <w:pStyle w:val="Normal.0"/>
        <w:numPr>
          <w:ilvl w:val="0"/>
          <w:numId w:val="10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Липс Ф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Искусство игры на баяне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2018.</w:t>
      </w:r>
    </w:p>
    <w:p>
      <w:pPr>
        <w:pStyle w:val="Normal.0"/>
        <w:numPr>
          <w:ilvl w:val="0"/>
          <w:numId w:val="10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Луговской 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Заметки и наблюдения о методике преподавания игры на баяне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2022.</w:t>
      </w:r>
    </w:p>
    <w:p>
      <w:pPr>
        <w:pStyle w:val="Normal.0"/>
        <w:numPr>
          <w:ilvl w:val="0"/>
          <w:numId w:val="10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Мотов 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Простейшие приемы варьирования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1989.</w:t>
      </w:r>
    </w:p>
    <w:p>
      <w:pPr>
        <w:pStyle w:val="Normal.0"/>
        <w:numPr>
          <w:ilvl w:val="0"/>
          <w:numId w:val="10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Мотов 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Шахов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Развитие подбора аккомпанемента по слуху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2002.</w:t>
      </w:r>
    </w:p>
    <w:p>
      <w:pPr>
        <w:pStyle w:val="Normal.0"/>
        <w:numPr>
          <w:ilvl w:val="0"/>
          <w:numId w:val="10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Нейгауз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 искусстве фортепианной игры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1987.</w:t>
      </w:r>
    </w:p>
    <w:p>
      <w:pPr>
        <w:pStyle w:val="Normal.0"/>
        <w:numPr>
          <w:ilvl w:val="0"/>
          <w:numId w:val="10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Петрушин 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Музыкальная психология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1994.</w:t>
      </w:r>
    </w:p>
    <w:p>
      <w:pPr>
        <w:pStyle w:val="Normal.0"/>
        <w:numPr>
          <w:ilvl w:val="0"/>
          <w:numId w:val="10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Пуриц 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Методические статьи по обучению игре на баяне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2009.</w:t>
      </w:r>
    </w:p>
    <w:p>
      <w:pPr>
        <w:pStyle w:val="Normal.0"/>
        <w:numPr>
          <w:ilvl w:val="0"/>
          <w:numId w:val="10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Семенов 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Современная школа игры на баяне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2003.</w:t>
      </w:r>
    </w:p>
    <w:p>
      <w:pPr>
        <w:pStyle w:val="Normal.0"/>
        <w:numPr>
          <w:ilvl w:val="0"/>
          <w:numId w:val="10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Теплов Б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Психология музыкальных способностей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Спб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2020.</w:t>
      </w:r>
    </w:p>
    <w:p>
      <w:pPr>
        <w:pStyle w:val="Normal.0"/>
        <w:numPr>
          <w:ilvl w:val="0"/>
          <w:numId w:val="10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Цыпин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Психология творческой деятельности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Музыка и другие виды искусства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Спб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2017.</w:t>
      </w:r>
    </w:p>
    <w:p>
      <w:pPr>
        <w:pStyle w:val="Normal.0"/>
        <w:numPr>
          <w:ilvl w:val="0"/>
          <w:numId w:val="10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Шахов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Игра по слуху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чтение с листа и транспонирование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баян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аккордеон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2004.</w:t>
      </w:r>
    </w:p>
    <w:p>
      <w:pPr>
        <w:pStyle w:val="Normal.0"/>
        <w:numPr>
          <w:ilvl w:val="0"/>
          <w:numId w:val="107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Шмельков 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Формирование юного баяниста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аккордеониста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2020.</w:t>
      </w:r>
    </w:p>
    <w:p>
      <w:pPr>
        <w:pStyle w:val="Normal.0"/>
        <w:spacing w:after="0" w:line="240" w:lineRule="auto"/>
        <w:ind w:firstLine="708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Учебная литература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Азбука аккордеониста для начального обучения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Кузовлев Вл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Самойлов 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Щербакова 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2011.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Альбом для детей и юношества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Хрестоматия современного репертуара баяниста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аккордеониста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Ред</w:t>
      </w:r>
      <w:r>
        <w:rPr>
          <w:rFonts w:ascii="Times New Roman" w:hAnsi="Times New Roman"/>
          <w:sz w:val="24"/>
          <w:szCs w:val="24"/>
          <w:rtl w:val="0"/>
          <w:lang w:val="ru-RU"/>
        </w:rPr>
        <w:t>.-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Липс Ф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2012.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Бажилин 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Гаммы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арпеджио и аккорды для готово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выборного аккордеона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2019.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Бажилин 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Детский альбом для аккордеона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2005.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Бажилин 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Учимся играть на аккордеоне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Тетрадь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2006.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Бажилин 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Учимся играть на аккордеоне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Тетрадь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2006.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Бажилин 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Школа игры на аккордеоне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2008.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Бойцова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Полифоническая тетрадь аккордеониста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2018.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Бойцова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Юный аккордеонист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Часть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1994.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Бойцова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Юный аккордеонист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Часть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1994.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Бойцова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Юный аккордеонист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Часть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2012.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Гатауллин 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Хрестоматия баяниста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Этюды на разные виды техники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2021.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Добротин 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Сборник пьес для ансамблей аккордеонистов ДМШ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Спб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2023.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мире танца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Часть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Бойцова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2008.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мире танца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Часть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Бойцова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2008.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мире танца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Часть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Бойцова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2009.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мире танца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Часть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Бойцова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2009.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мире танца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Часть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Бойцова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2007.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Власов 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Джазовые миниатюры для баяна или аккордеона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Курган</w:t>
      </w:r>
      <w:r>
        <w:rPr>
          <w:rFonts w:ascii="Times New Roman" w:hAnsi="Times New Roman"/>
          <w:sz w:val="24"/>
          <w:szCs w:val="24"/>
          <w:rtl w:val="0"/>
          <w:lang w:val="ru-RU"/>
        </w:rPr>
        <w:t>, 2000.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Волшебные звуки Парижа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Пьесы для аккордеона в стиле мюзет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Бажилин 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2009.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Двилянский 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Самоучитель игры на аккордеоне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1986.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Дербенко 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Гармонь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баян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аккордеон в музыкальной школе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2013.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Дербенко 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Избраные обработки народных мелодий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Для гармони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баяна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аккордеона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2013.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Доренский 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Педагогический репертуар баяниста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2-3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классы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Ростов на</w:t>
      </w:r>
      <w:r>
        <w:rPr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Дону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Феникс</w:t>
      </w:r>
      <w:r>
        <w:rPr>
          <w:rFonts w:ascii="Times New Roman" w:hAnsi="Times New Roman"/>
          <w:sz w:val="24"/>
          <w:szCs w:val="24"/>
          <w:rtl w:val="0"/>
          <w:lang w:val="ru-RU"/>
        </w:rPr>
        <w:t>, 1998.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Играем с оркестром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концертный репертуар для баяна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аккордеона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сопровождении виртуального оркестра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1-5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классы ДМШ</w:t>
      </w:r>
      <w:r>
        <w:rPr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ред</w:t>
      </w:r>
      <w:r>
        <w:rPr>
          <w:rFonts w:ascii="Times New Roman" w:hAnsi="Times New Roman"/>
          <w:sz w:val="24"/>
          <w:szCs w:val="24"/>
          <w:rtl w:val="0"/>
          <w:lang w:val="ru-RU"/>
        </w:rPr>
        <w:t>.-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Ушенин 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Ростов н</w:t>
      </w:r>
      <w:r>
        <w:rPr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2012.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Избранный репертуар для пятирядного готово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выборного баяна</w:t>
      </w:r>
      <w:r>
        <w:rPr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Евдокимов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2018.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Избранный репертуар для четырехрядного готово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выборного баяна</w:t>
      </w:r>
      <w:r>
        <w:rPr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Евдокимов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2018.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Ионов 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Альбом баяниста для младших и средних классов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 Лангепас</w:t>
      </w:r>
      <w:r>
        <w:rPr>
          <w:rFonts w:ascii="Times New Roman" w:hAnsi="Times New Roman"/>
          <w:sz w:val="24"/>
          <w:szCs w:val="24"/>
          <w:rtl w:val="0"/>
          <w:lang w:val="ru-RU"/>
        </w:rPr>
        <w:t>, 2022.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Коннова 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Пьесы и упражнения для баяна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Младшие и средние классы детской музыкальной школы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2020.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Коннова 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Пьесы и упражнения для баяна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Старшие классы детской музыкальной школы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2020.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Коробейников 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Альбом для юношества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Пьесы для баяна и аккордеона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1, 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1999.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Крылова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Азбука маленького баяниста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Часть </w:t>
      </w:r>
      <w:r>
        <w:rPr>
          <w:rFonts w:ascii="Times New Roman" w:hAnsi="Times New Roman"/>
          <w:sz w:val="24"/>
          <w:szCs w:val="24"/>
          <w:rtl w:val="0"/>
          <w:lang w:val="ru-RU"/>
        </w:rPr>
        <w:t>2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учащихся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2010.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Лёвин 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Хрестоматия педагогического репертуара для баяна и аккордеона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1-4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классы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Ростов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Дону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ru-RU"/>
        </w:rPr>
        <w:t>2021.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Лёвина 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 выбираю баян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!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Спб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2023.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Лёвин 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Хрестоматия педагогического репертуара для баяна и аккордеона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1-4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классы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Ростов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Дону</w:t>
      </w:r>
      <w:r>
        <w:rPr>
          <w:rFonts w:ascii="Times New Roman" w:hAnsi="Times New Roman"/>
          <w:sz w:val="24"/>
          <w:szCs w:val="24"/>
          <w:rtl w:val="0"/>
          <w:lang w:val="ru-RU"/>
        </w:rPr>
        <w:t>, 2021.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Лондонов 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Школа игры на аккордеоне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1970.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Луговской 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Учимся играть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!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2024.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Лунная река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Популярная музыка зарубежных композиторов в переложении для баяна или аккордеона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Кузовлев Вл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2009.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Лушников 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Школа игры на аккордеоне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1989.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pacing w:val="-2"/>
          <w:sz w:val="24"/>
          <w:szCs w:val="24"/>
          <w:rtl w:val="0"/>
          <w:lang w:val="ru-RU"/>
        </w:rPr>
        <w:t>Нотная папка баяниста и аккордеониста</w:t>
      </w:r>
      <w:r>
        <w:rPr>
          <w:rFonts w:ascii="Times New Roman" w:hAnsi="Times New Roman"/>
          <w:spacing w:val="-2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-2"/>
          <w:sz w:val="24"/>
          <w:szCs w:val="24"/>
          <w:rtl w:val="0"/>
          <w:lang w:val="ru-RU"/>
        </w:rPr>
        <w:t xml:space="preserve">Золотая библиотека </w:t>
      </w:r>
      <w:r>
        <w:rPr>
          <w:rFonts w:ascii="Times New Roman" w:hAnsi="Times New Roman" w:hint="default"/>
          <w:spacing w:val="-1"/>
          <w:sz w:val="24"/>
          <w:szCs w:val="24"/>
          <w:rtl w:val="0"/>
          <w:lang w:val="ru-RU"/>
        </w:rPr>
        <w:t>педагогического репетуара</w:t>
      </w:r>
      <w:r>
        <w:rPr>
          <w:rFonts w:ascii="Times New Roman" w:hAnsi="Times New Roman"/>
          <w:spacing w:val="-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-1"/>
          <w:sz w:val="24"/>
          <w:szCs w:val="24"/>
          <w:rtl w:val="0"/>
          <w:lang w:val="ru-RU"/>
        </w:rPr>
        <w:t>Средние и старшие классы музы</w:t>
      </w:r>
      <w:r>
        <w:rPr>
          <w:rFonts w:ascii="Times New Roman" w:hAnsi="Times New Roman" w:hint="default"/>
          <w:spacing w:val="3"/>
          <w:sz w:val="24"/>
          <w:szCs w:val="24"/>
          <w:rtl w:val="0"/>
          <w:lang w:val="ru-RU"/>
        </w:rPr>
        <w:t>кальной школы</w:t>
      </w:r>
      <w:r>
        <w:rPr>
          <w:rFonts w:ascii="Times New Roman" w:hAnsi="Times New Roman"/>
          <w:spacing w:val="3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3"/>
          <w:sz w:val="24"/>
          <w:szCs w:val="24"/>
          <w:rtl w:val="0"/>
          <w:lang w:val="ru-RU"/>
        </w:rPr>
        <w:t>Вып</w:t>
      </w:r>
      <w:r>
        <w:rPr>
          <w:rFonts w:ascii="Times New Roman" w:hAnsi="Times New Roman"/>
          <w:spacing w:val="3"/>
          <w:sz w:val="24"/>
          <w:szCs w:val="24"/>
          <w:rtl w:val="0"/>
          <w:lang w:val="ru-RU"/>
        </w:rPr>
        <w:t xml:space="preserve">. 2. </w:t>
      </w:r>
      <w:r>
        <w:rPr>
          <w:rFonts w:ascii="Times New Roman" w:hAnsi="Times New Roman" w:hint="default"/>
          <w:spacing w:val="3"/>
          <w:sz w:val="24"/>
          <w:szCs w:val="24"/>
          <w:rtl w:val="0"/>
          <w:lang w:val="ru-RU"/>
        </w:rPr>
        <w:t>Сост</w:t>
      </w:r>
      <w:r>
        <w:rPr>
          <w:rFonts w:ascii="Times New Roman" w:hAnsi="Times New Roman"/>
          <w:spacing w:val="3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3"/>
          <w:sz w:val="24"/>
          <w:szCs w:val="24"/>
          <w:rtl w:val="0"/>
          <w:lang w:val="ru-RU"/>
        </w:rPr>
        <w:t>Баканов В</w:t>
      </w:r>
      <w:r>
        <w:rPr>
          <w:rFonts w:ascii="Times New Roman" w:hAnsi="Times New Roman"/>
          <w:spacing w:val="3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3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pacing w:val="3"/>
          <w:sz w:val="24"/>
          <w:szCs w:val="24"/>
          <w:rtl w:val="0"/>
          <w:lang w:val="ru-RU"/>
        </w:rPr>
        <w:t>., 2006.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Обликин 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Дуэт аккордеонистов и баянистов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2003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Педагогический репертуар игры на аккордеоне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ДМШ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1-4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Ефимов 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Коробейников 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2000.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Пряжников 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Обработки народных песен для баяна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аккордеона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2023.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Салют аккордеон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!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Эстрадные пьесы французских композиторов для аккордеона</w:t>
      </w:r>
      <w:r>
        <w:rPr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баяна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Черничка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Новосибирск</w:t>
      </w:r>
      <w:r>
        <w:rPr>
          <w:rFonts w:ascii="Times New Roman" w:hAnsi="Times New Roman"/>
          <w:sz w:val="24"/>
          <w:szCs w:val="24"/>
          <w:rtl w:val="0"/>
          <w:lang w:val="ru-RU"/>
        </w:rPr>
        <w:t>, 2006.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Салют аккордеон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!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Эстрадные пьесы зарубежных авторов для аккордеона</w:t>
      </w:r>
      <w:r>
        <w:rPr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баяна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Черничка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Новосибирск</w:t>
      </w:r>
      <w:r>
        <w:rPr>
          <w:rFonts w:ascii="Times New Roman" w:hAnsi="Times New Roman"/>
          <w:sz w:val="24"/>
          <w:szCs w:val="24"/>
          <w:rtl w:val="0"/>
          <w:lang w:val="ru-RU"/>
        </w:rPr>
        <w:t>, 2006.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Судариков 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Альбом для детей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Баян или аккордеон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2011.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Судариков 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Альбом для детей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Обработки народных мелодий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Баян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аккордеон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2012.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Суржик 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Полифоническая азбука для аккордеонистов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– Узловая </w:t>
      </w:r>
      <w:r>
        <w:rPr>
          <w:rFonts w:ascii="Times New Roman" w:hAnsi="Times New Roman"/>
          <w:sz w:val="24"/>
          <w:szCs w:val="24"/>
          <w:rtl w:val="0"/>
          <w:lang w:val="ru-RU"/>
        </w:rPr>
        <w:t>2020.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Тильков 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шагов по изучению левой клавиатуры баяна и аккордеона с готовыми аккордами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Владимир</w:t>
      </w:r>
      <w:r>
        <w:rPr>
          <w:rFonts w:ascii="Times New Roman" w:hAnsi="Times New Roman"/>
          <w:sz w:val="24"/>
          <w:szCs w:val="24"/>
          <w:rtl w:val="0"/>
          <w:lang w:val="ru-RU"/>
        </w:rPr>
        <w:t>, 2018.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Тильков 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Адаптированный репертуар для баяна или аккордеона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Полифонические произведения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ЛитРес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Самиздат</w:t>
      </w:r>
      <w:r>
        <w:rPr>
          <w:rFonts w:ascii="Times New Roman" w:hAnsi="Times New Roman"/>
          <w:sz w:val="24"/>
          <w:szCs w:val="24"/>
          <w:rtl w:val="0"/>
          <w:lang w:val="ru-RU"/>
        </w:rPr>
        <w:t>, 2019.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Тильков 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Баян для малышей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ЛитРес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Самиздат</w:t>
      </w:r>
      <w:r>
        <w:rPr>
          <w:rFonts w:ascii="Times New Roman" w:hAnsi="Times New Roman"/>
          <w:sz w:val="24"/>
          <w:szCs w:val="24"/>
          <w:rtl w:val="0"/>
          <w:lang w:val="ru-RU"/>
        </w:rPr>
        <w:t>, 2020.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Тильков 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Зелёные рукава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Сборник партитур для ансамбля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оркестра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баянистов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аккордеонистов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Владимир</w:t>
      </w:r>
      <w:r>
        <w:rPr>
          <w:rFonts w:ascii="Times New Roman" w:hAnsi="Times New Roman"/>
          <w:sz w:val="24"/>
          <w:szCs w:val="24"/>
          <w:rtl w:val="0"/>
          <w:lang w:val="ru-RU"/>
        </w:rPr>
        <w:t>, 2024.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Самойлов 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15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уроков игры на баяне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2006.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Семенов 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Золотой ключик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сюита в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частях для баяна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2020.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Семенов 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Современная школа игры на баяне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 2003.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Семенов 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Полифоническая тетрадь юного музыканта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2018.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Хрестоматия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Аккордеон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1-3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классы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ДМШ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Мотов 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Шахов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2003.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Хрестоматия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Аккордеон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3-5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классы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ДМШ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Мотов 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Шахов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2004.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Хрестоматия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Аккордеон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5-7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классы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ДМШ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Мотов 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Шахов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2005.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Хрестоматия аккордеониста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1-2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классы ДМШ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Гусев 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1997.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Хрестоматия педагогического репертуара для аккордеона</w:t>
      </w:r>
      <w:r>
        <w:rPr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баян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Бажилин 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2005.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Чайковский 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Детский альбом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39.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Транскрипции для дуэта аккордеонистов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баянистов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Добротина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Спб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2023.</w:t>
      </w:r>
    </w:p>
    <w:p>
      <w:pPr>
        <w:pStyle w:val="Normal.0"/>
        <w:numPr>
          <w:ilvl w:val="0"/>
          <w:numId w:val="10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Шмельков 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сцене — юные баянисты и аккордеонисты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М</w:t>
      </w:r>
      <w:r>
        <w:rPr>
          <w:rFonts w:ascii="Times New Roman" w:hAnsi="Times New Roman"/>
          <w:sz w:val="24"/>
          <w:szCs w:val="24"/>
          <w:rtl w:val="0"/>
          <w:lang w:val="ru-RU"/>
        </w:rPr>
        <w:t>., 2018.</w:t>
      </w:r>
    </w:p>
    <w:sectPr>
      <w:headerReference w:type="default" r:id="rId4"/>
      <w:footerReference w:type="default" r:id="rId5"/>
      <w:pgSz w:w="11900" w:h="16840" w:orient="portrait"/>
      <w:pgMar w:top="1134" w:right="850" w:bottom="993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По умолчанию A"/>
        <w:spacing w:before="0"/>
      </w:pPr>
      <w:r>
        <w:rPr>
          <w:rFonts w:ascii="Times New Roman" w:cs="Times New Roman" w:hAnsi="Times New Roman" w:eastAsia="Times New Roman"/>
          <w:sz w:val="24"/>
          <w:szCs w:val="24"/>
          <w:vertAlign w:val="superscript"/>
        </w:rPr>
        <w:footnoteRef/>
      </w:r>
      <w:r>
        <w:rPr>
          <w:rFonts w:ascii="Times New Roman" w:hAnsi="Times New Roman" w:hint="default"/>
          <w:sz w:val="20"/>
          <w:szCs w:val="20"/>
          <w:rtl w:val="0"/>
          <w:lang w:val="ru-RU"/>
          <w14:textOutline w14:w="12700" w14:cap="flat">
            <w14:noFill/>
            <w14:miter w14:lim="400000"/>
          </w14:textOutline>
        </w:rPr>
        <w:t xml:space="preserve"> Зарегистрирован Минюстом России </w:t>
      </w:r>
      <w:r>
        <w:rPr>
          <w:rFonts w:ascii="Times New Roman" w:hAnsi="Times New Roman"/>
          <w:sz w:val="20"/>
          <w:szCs w:val="20"/>
          <w:rtl w:val="0"/>
          <w:lang w:val="ru-RU"/>
          <w14:textOutline w14:w="12700" w14:cap="flat">
            <w14:noFill/>
            <w14:miter w14:lim="400000"/>
          </w14:textOutline>
        </w:rPr>
        <w:t xml:space="preserve">05.03.2026, </w:t>
      </w:r>
      <w:r>
        <w:rPr>
          <w:rFonts w:ascii="Times New Roman" w:hAnsi="Times New Roman" w:hint="default"/>
          <w:sz w:val="20"/>
          <w:szCs w:val="20"/>
          <w:rtl w:val="0"/>
          <w:lang w:val="ru-RU"/>
          <w14:textOutline w14:w="12700" w14:cap="flat">
            <w14:noFill/>
            <w14:miter w14:lim="400000"/>
          </w14:textOutline>
        </w:rPr>
        <w:t xml:space="preserve">регистрационный № </w:t>
      </w:r>
      <w:r>
        <w:rPr>
          <w:rFonts w:ascii="Times New Roman" w:hAnsi="Times New Roman"/>
          <w:sz w:val="20"/>
          <w:szCs w:val="20"/>
          <w:rtl w:val="0"/>
          <w:lang w:val="ru-RU"/>
          <w14:textOutline w14:w="12700" w14:cap="flat">
            <w14:noFill/>
            <w14:miter w14:lim="400000"/>
          </w14:textOutline>
        </w:rPr>
        <w:t xml:space="preserve">85554, </w:t>
      </w:r>
      <w:r>
        <w:rPr>
          <w:rFonts w:ascii="Times New Roman" w:hAnsi="Times New Roman" w:hint="default"/>
          <w:sz w:val="20"/>
          <w:szCs w:val="20"/>
          <w:rtl w:val="0"/>
          <w:lang w:val="ru-RU"/>
          <w14:textOutline w14:w="12700" w14:cap="flat">
            <w14:noFill/>
            <w14:miter w14:lim="400000"/>
          </w14:textOutline>
        </w:rPr>
        <w:t xml:space="preserve">данный акт действует до </w:t>
      </w:r>
      <w:r>
        <w:rPr>
          <w:rFonts w:ascii="Times New Roman" w:hAnsi="Times New Roman"/>
          <w:sz w:val="20"/>
          <w:szCs w:val="20"/>
          <w:rtl w:val="0"/>
          <w:lang w:val="ru-RU"/>
          <w14:textOutline w14:w="12700" w14:cap="flat">
            <w14:noFill/>
            <w14:miter w14:lim="400000"/>
          </w14:textOutline>
        </w:rPr>
        <w:t>01.09.2032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bullet"/>
      <w:suff w:val="tab"/>
      <w:lvlText w:val="•"/>
      <w:lvlJc w:val="left"/>
      <w:pPr>
        <w:ind w:left="643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363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083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03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23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43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963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683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03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bullet"/>
      <w:suff w:val="tab"/>
      <w:lvlText w:val="•"/>
      <w:lvlJc w:val="left"/>
      <w:pPr>
        <w:ind w:left="643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363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083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03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23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43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963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683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03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1"/>
  </w:abstractNum>
  <w:abstractNum w:abstractNumId="5">
    <w:multiLevelType w:val="hybridMultilevel"/>
    <w:styleLink w:val="Импортированный стиль 31"/>
    <w:lvl w:ilvl="0">
      <w:start w:val="1"/>
      <w:numFmt w:val="bullet"/>
      <w:suff w:val="tab"/>
      <w:lvlText w:val="•"/>
      <w:lvlJc w:val="left"/>
      <w:pPr>
        <w:ind w:left="207" w:hanging="207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643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649" w:hanging="64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649" w:hanging="64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649" w:hanging="64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649" w:hanging="64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649" w:hanging="64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649" w:hanging="64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9" w:hanging="64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41"/>
  </w:abstractNum>
  <w:abstractNum w:abstractNumId="7">
    <w:multiLevelType w:val="hybridMultilevel"/>
    <w:styleLink w:val="Импортированный стиль 41"/>
    <w:lvl w:ilvl="0">
      <w:start w:val="1"/>
      <w:numFmt w:val="bullet"/>
      <w:suff w:val="tab"/>
      <w:lvlText w:val="-"/>
      <w:lvlJc w:val="left"/>
      <w:pPr>
        <w:ind w:left="746" w:hanging="3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643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649" w:hanging="64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649" w:hanging="64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649" w:hanging="64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649" w:hanging="64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649" w:hanging="64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649" w:hanging="64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9" w:hanging="64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8">
    <w:multiLevelType w:val="hybridMultilevel"/>
    <w:numStyleLink w:val="Импортированный стиль 2.0"/>
  </w:abstractNum>
  <w:abstractNum w:abstractNumId="9">
    <w:multiLevelType w:val="hybridMultilevel"/>
    <w:styleLink w:val="Импортированный стиль 2.0"/>
    <w:lvl w:ilvl="0">
      <w:start w:val="1"/>
      <w:numFmt w:val="bullet"/>
      <w:suff w:val="tab"/>
      <w:lvlText w:val="•"/>
      <w:lvlJc w:val="left"/>
      <w:pPr>
        <w:ind w:left="567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3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9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25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1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7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43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49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Импортированный стиль 3"/>
  </w:abstractNum>
  <w:abstractNum w:abstractNumId="11">
    <w:multiLevelType w:val="hybridMultilevel"/>
    <w:styleLink w:val="Импортированный стиль 3"/>
    <w:lvl w:ilvl="0">
      <w:start w:val="1"/>
      <w:numFmt w:val="bullet"/>
      <w:suff w:val="tab"/>
      <w:lvlText w:val="•"/>
      <w:lvlJc w:val="left"/>
      <w:pPr>
        <w:tabs>
          <w:tab w:val="num" w:pos="828"/>
        </w:tabs>
        <w:ind w:left="168" w:firstLine="492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828"/>
          <w:tab w:val="num" w:pos="1548"/>
        </w:tabs>
        <w:ind w:left="888" w:firstLine="492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828"/>
          <w:tab w:val="num" w:pos="2268"/>
        </w:tabs>
        <w:ind w:left="1608" w:firstLine="492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828"/>
          <w:tab w:val="num" w:pos="2988"/>
        </w:tabs>
        <w:ind w:left="2328" w:firstLine="492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828"/>
          <w:tab w:val="num" w:pos="3708"/>
        </w:tabs>
        <w:ind w:left="3048" w:firstLine="492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828"/>
          <w:tab w:val="num" w:pos="4428"/>
        </w:tabs>
        <w:ind w:left="3768" w:firstLine="492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828"/>
          <w:tab w:val="num" w:pos="5148"/>
        </w:tabs>
        <w:ind w:left="4488" w:firstLine="492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828"/>
          <w:tab w:val="num" w:pos="5868"/>
        </w:tabs>
        <w:ind w:left="5208" w:firstLine="492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828"/>
          <w:tab w:val="num" w:pos="6588"/>
        </w:tabs>
        <w:ind w:left="5928" w:firstLine="492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</w:abstractNum>
  <w:abstractNum w:abstractNumId="12">
    <w:multiLevelType w:val="hybridMultilevel"/>
    <w:numStyleLink w:val="Импортированный стиль 51"/>
  </w:abstractNum>
  <w:abstractNum w:abstractNumId="13">
    <w:multiLevelType w:val="hybridMultilevel"/>
    <w:styleLink w:val="Импортированный стиль 51"/>
    <w:lvl w:ilvl="0">
      <w:start w:val="1"/>
      <w:numFmt w:val="bullet"/>
      <w:suff w:val="tab"/>
      <w:lvlText w:val="•"/>
      <w:lvlJc w:val="left"/>
      <w:pPr>
        <w:ind w:left="643" w:hanging="36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363" w:hanging="36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083" w:hanging="36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03" w:hanging="36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23" w:hanging="36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43" w:hanging="36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963" w:hanging="36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683" w:hanging="36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03" w:hanging="36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Импортированный стиль 6"/>
  </w:abstractNum>
  <w:abstractNum w:abstractNumId="15">
    <w:multiLevelType w:val="hybridMultilevel"/>
    <w:styleLink w:val="Импортированный стиль 6"/>
    <w:lvl w:ilvl="0">
      <w:start w:val="1"/>
      <w:numFmt w:val="bullet"/>
      <w:suff w:val="tab"/>
      <w:lvlText w:val="•"/>
      <w:lvlJc w:val="left"/>
      <w:pPr>
        <w:ind w:left="643" w:hanging="36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363" w:hanging="36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083" w:hanging="36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03" w:hanging="36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23" w:hanging="36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43" w:hanging="36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963" w:hanging="36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683" w:hanging="36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03" w:hanging="36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lvl w:ilvl="0">
      <w:start w:val="1"/>
      <w:numFmt w:val="bullet"/>
      <w:suff w:val="tab"/>
      <w:lvlText w:val="·"/>
      <w:lvlJc w:val="left"/>
      <w:pPr>
        <w:tabs>
          <w:tab w:val="left" w:pos="708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</w:tabs>
        <w:ind w:left="106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</w:tabs>
        <w:ind w:left="177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</w:tabs>
        <w:ind w:left="248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</w:tabs>
        <w:ind w:left="319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</w:tabs>
        <w:ind w:left="390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</w:tabs>
        <w:ind w:left="460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</w:tabs>
        <w:ind w:left="531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</w:tabs>
        <w:ind w:left="602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multiLevelType w:val="hybridMultilevel"/>
    <w:lvl w:ilvl="0">
      <w:start w:val="1"/>
      <w:numFmt w:val="bullet"/>
      <w:suff w:val="tab"/>
      <w:lvlText w:val="·"/>
      <w:lvlJc w:val="left"/>
      <w:pPr>
        <w:ind w:left="1037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75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47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3197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91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63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357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07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79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lvl w:ilvl="0">
      <w:start w:val="1"/>
      <w:numFmt w:val="bullet"/>
      <w:suff w:val="tab"/>
      <w:lvlText w:val="•"/>
      <w:lvlJc w:val="left"/>
      <w:pPr>
        <w:tabs>
          <w:tab w:val="left" w:pos="708"/>
        </w:tabs>
        <w:ind w:left="3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</w:tabs>
        <w:ind w:left="1068" w:hanging="34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</w:tabs>
        <w:ind w:left="1776" w:hanging="33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</w:tabs>
        <w:ind w:left="2484" w:hanging="32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</w:tabs>
        <w:ind w:left="3192" w:hanging="31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</w:tabs>
        <w:ind w:left="390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</w:tabs>
        <w:ind w:left="4608" w:hanging="28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</w:tabs>
        <w:ind w:left="5316" w:hanging="2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</w:tabs>
        <w:ind w:left="6024" w:hanging="26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>
    <w:multiLevelType w:val="hybridMultilevel"/>
    <w:lvl w:ilvl="0">
      <w:start w:val="1"/>
      <w:numFmt w:val="bullet"/>
      <w:suff w:val="tab"/>
      <w:lvlText w:val="·"/>
      <w:lvlJc w:val="left"/>
      <w:pPr>
        <w:tabs>
          <w:tab w:val="left" w:pos="270"/>
          <w:tab w:val="left" w:pos="708"/>
        </w:tabs>
        <w:ind w:left="7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270"/>
          <w:tab w:val="left" w:pos="708"/>
        </w:tabs>
        <w:ind w:left="140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270"/>
          <w:tab w:val="left" w:pos="708"/>
        </w:tabs>
        <w:ind w:left="211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270"/>
          <w:tab w:val="left" w:pos="708"/>
        </w:tabs>
        <w:ind w:left="282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270"/>
          <w:tab w:val="left" w:pos="708"/>
        </w:tabs>
        <w:ind w:left="353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270"/>
          <w:tab w:val="left" w:pos="708"/>
        </w:tabs>
        <w:ind w:left="424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270"/>
          <w:tab w:val="left" w:pos="708"/>
        </w:tabs>
        <w:ind w:left="494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270"/>
          <w:tab w:val="left" w:pos="708"/>
        </w:tabs>
        <w:ind w:left="565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270"/>
          <w:tab w:val="left" w:pos="708"/>
        </w:tabs>
        <w:ind w:left="636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lvl w:ilvl="0">
      <w:start w:val="1"/>
      <w:numFmt w:val="bullet"/>
      <w:suff w:val="tab"/>
      <w:lvlText w:val="·"/>
      <w:lvlJc w:val="left"/>
      <w:pPr>
        <w:tabs>
          <w:tab w:val="left" w:pos="270"/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270"/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270"/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270"/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270"/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270"/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270"/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270"/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270"/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>
    <w:multiLevelType w:val="hybridMultilevel"/>
    <w:lvl w:ilvl="0">
      <w:start w:val="1"/>
      <w:numFmt w:val="bullet"/>
      <w:suff w:val="tab"/>
      <w:lvlText w:val="·"/>
      <w:lvlJc w:val="left"/>
      <w:pPr>
        <w:tabs>
          <w:tab w:val="left" w:pos="270"/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270"/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270"/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270"/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270"/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270"/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270"/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270"/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270"/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8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9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90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61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32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502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73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44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>
    <w:multiLevelType w:val="hybridMultilevel"/>
    <w:lvl w:ilvl="0">
      <w:start w:val="1"/>
      <w:numFmt w:val="bullet"/>
      <w:suff w:val="tab"/>
      <w:lvlText w:val="·"/>
      <w:lvlJc w:val="left"/>
      <w:pPr>
        <w:ind w:left="1037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75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47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3197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91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63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357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07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79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>
    <w:multiLevelType w:val="hybridMultilevel"/>
    <w:lvl w:ilvl="0">
      <w:start w:val="1"/>
      <w:numFmt w:val="bullet"/>
      <w:suff w:val="tab"/>
      <w:lvlText w:val="·"/>
      <w:lvlJc w:val="left"/>
      <w:pPr>
        <w:tabs>
          <w:tab w:val="left" w:pos="270"/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270"/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270"/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270"/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270"/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270"/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270"/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270"/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270"/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>
    <w:multiLevelType w:val="hybridMultilevel"/>
    <w:lvl w:ilvl="0">
      <w:start w:val="1"/>
      <w:numFmt w:val="bullet"/>
      <w:suff w:val="tab"/>
      <w:lvlText w:val="·"/>
      <w:lvlJc w:val="left"/>
      <w:pPr>
        <w:tabs>
          <w:tab w:val="left" w:pos="270"/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270"/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270"/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270"/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270"/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270"/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270"/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270"/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270"/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>
    <w:multiLevelType w:val="hybridMultilevel"/>
    <w:lvl w:ilvl="0">
      <w:start w:val="1"/>
      <w:numFmt w:val="bullet"/>
      <w:suff w:val="tab"/>
      <w:lvlText w:val="·"/>
      <w:lvlJc w:val="left"/>
      <w:pPr>
        <w:tabs>
          <w:tab w:val="left" w:pos="270"/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270"/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270"/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270"/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270"/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270"/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270"/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270"/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270"/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6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7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3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4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5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9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1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2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5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6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7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8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9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90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61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32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502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73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44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8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1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2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8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9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90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61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32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502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73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44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3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4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5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8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9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0">
    <w:multiLevelType w:val="hybridMultilevel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85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num" w:pos="1416"/>
        </w:tabs>
        <w:ind w:left="1493" w:hanging="41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num" w:pos="2124"/>
        </w:tabs>
        <w:ind w:left="2201" w:hanging="401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num" w:pos="2832"/>
        </w:tabs>
        <w:ind w:left="2909" w:hanging="38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3540"/>
        </w:tabs>
        <w:ind w:left="3617" w:hanging="37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4248"/>
        </w:tabs>
        <w:ind w:left="4325" w:hanging="36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num" w:pos="4956"/>
        </w:tabs>
        <w:ind w:left="5033" w:hanging="35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5664"/>
        </w:tabs>
        <w:ind w:left="5741" w:hanging="341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6372"/>
        </w:tabs>
        <w:ind w:left="6449" w:hanging="32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1">
    <w:multiLevelType w:val="hybridMultilevel"/>
    <w:numStyleLink w:val="Импортированный стиль 37"/>
  </w:abstractNum>
  <w:abstractNum w:abstractNumId="92">
    <w:multiLevelType w:val="hybridMultilevel"/>
    <w:styleLink w:val="Импортированный стиль 37"/>
    <w:lvl w:ilvl="0">
      <w:start w:val="1"/>
      <w:numFmt w:val="bullet"/>
      <w:suff w:val="tab"/>
      <w:lvlText w:val="•"/>
      <w:lvlJc w:val="left"/>
      <w:pPr>
        <w:tabs>
          <w:tab w:val="left" w:pos="708"/>
        </w:tabs>
        <w:ind w:left="657" w:hanging="65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708"/>
        </w:tabs>
        <w:ind w:left="680" w:hanging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708"/>
        </w:tabs>
        <w:ind w:left="1138" w:hanging="16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</w:tabs>
        <w:ind w:left="1383" w:hanging="16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>
      <w:start w:val="1"/>
      <w:numFmt w:val="bullet"/>
      <w:suff w:val="nothing"/>
      <w:lvlText w:val="o"/>
      <w:lvlJc w:val="left"/>
      <w:pPr>
        <w:tabs>
          <w:tab w:val="left" w:pos="708"/>
        </w:tabs>
        <w:ind w:left="2103" w:hanging="16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</w:tabs>
        <w:ind w:left="2823" w:hanging="16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</w:tabs>
        <w:ind w:left="3543" w:hanging="16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>
      <w:start w:val="1"/>
      <w:numFmt w:val="bullet"/>
      <w:suff w:val="nothing"/>
      <w:lvlText w:val="o"/>
      <w:lvlJc w:val="left"/>
      <w:pPr>
        <w:tabs>
          <w:tab w:val="left" w:pos="708"/>
        </w:tabs>
        <w:ind w:left="4263" w:hanging="16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</w:tabs>
        <w:ind w:left="4983" w:hanging="16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93">
    <w:multiLevelType w:val="hybridMultilevel"/>
    <w:numStyleLink w:val="Пункты"/>
  </w:abstractNum>
  <w:abstractNum w:abstractNumId="94">
    <w:multiLevelType w:val="hybridMultilevel"/>
    <w:styleLink w:val="Пункты"/>
    <w:lvl w:ilvl="0">
      <w:start w:val="1"/>
      <w:numFmt w:val="bullet"/>
      <w:suff w:val="tab"/>
      <w:lvlText w:val="•"/>
      <w:lvlJc w:val="left"/>
      <w:pPr>
        <w:ind w:left="206" w:hanging="206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806" w:hanging="206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3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9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25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1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7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43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49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5">
    <w:multiLevelType w:val="hybridMultilevel"/>
    <w:lvl w:ilvl="0">
      <w:start w:val="1"/>
      <w:numFmt w:val="bullet"/>
      <w:suff w:val="tab"/>
      <w:lvlText w:val="•"/>
      <w:lvlJc w:val="left"/>
      <w:pPr>
        <w:tabs>
          <w:tab w:val="left" w:pos="397"/>
        </w:tabs>
        <w:ind w:left="1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397"/>
        </w:tabs>
        <w:ind w:left="7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397"/>
        </w:tabs>
        <w:ind w:left="13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397"/>
        </w:tabs>
        <w:ind w:left="19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397"/>
        </w:tabs>
        <w:ind w:left="25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397"/>
        </w:tabs>
        <w:ind w:left="31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397"/>
        </w:tabs>
        <w:ind w:left="37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397"/>
        </w:tabs>
        <w:ind w:left="43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397"/>
        </w:tabs>
        <w:ind w:left="49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6">
    <w:multiLevelType w:val="hybridMultilevel"/>
    <w:numStyleLink w:val="Импортированный стиль 281"/>
  </w:abstractNum>
  <w:abstractNum w:abstractNumId="97">
    <w:multiLevelType w:val="hybridMultilevel"/>
    <w:styleLink w:val="Импортированный стиль 28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8">
    <w:multiLevelType w:val="hybridMultilevel"/>
    <w:numStyleLink w:val="Импортированный стиль 291"/>
  </w:abstractNum>
  <w:abstractNum w:abstractNumId="99">
    <w:multiLevelType w:val="hybridMultilevel"/>
    <w:styleLink w:val="Импортированный стиль 29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8"/>
    <w:lvlOverride w:ilvl="0">
      <w:lvl w:ilvl="0">
        <w:start w:val="1"/>
        <w:numFmt w:val="bullet"/>
        <w:suff w:val="tab"/>
        <w:lvlText w:val="•"/>
        <w:lvlJc w:val="left"/>
        <w:pPr>
          <w:ind w:left="567" w:hanging="28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8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4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0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6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2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38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4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50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4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num" w:pos="910"/>
          </w:tabs>
          <w:ind w:left="190" w:firstLine="530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910"/>
            <w:tab w:val="num" w:pos="1630"/>
          </w:tabs>
          <w:ind w:left="910" w:firstLine="530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910"/>
            <w:tab w:val="num" w:pos="2350"/>
          </w:tabs>
          <w:ind w:left="1630" w:firstLine="530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910"/>
            <w:tab w:val="num" w:pos="3070"/>
          </w:tabs>
          <w:ind w:left="2350" w:firstLine="530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910"/>
            <w:tab w:val="num" w:pos="3790"/>
          </w:tabs>
          <w:ind w:left="3070" w:firstLine="530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910"/>
            <w:tab w:val="num" w:pos="4510"/>
          </w:tabs>
          <w:ind w:left="3790" w:firstLine="530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910"/>
            <w:tab w:val="num" w:pos="5230"/>
          </w:tabs>
          <w:ind w:left="4510" w:firstLine="530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910"/>
            <w:tab w:val="num" w:pos="5950"/>
          </w:tabs>
          <w:ind w:left="5230" w:firstLine="530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910"/>
            <w:tab w:val="num" w:pos="6670"/>
          </w:tabs>
          <w:ind w:left="5950" w:firstLine="530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</w:num>
  <w:num w:numId="13">
    <w:abstractNumId w:val="11"/>
  </w:num>
  <w:num w:numId="14">
    <w:abstractNumId w:val="10"/>
  </w:num>
  <w:num w:numId="15">
    <w:abstractNumId w:val="10"/>
    <w:lvlOverride w:ilvl="0">
      <w:lvl w:ilvl="0">
        <w:start w:val="1"/>
        <w:numFmt w:val="bullet"/>
        <w:suff w:val="tab"/>
        <w:lvlText w:val="•"/>
        <w:lvlJc w:val="left"/>
        <w:pPr>
          <w:ind w:left="1069" w:hanging="360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1080" w:hanging="360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800" w:hanging="360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520" w:hanging="360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3240" w:hanging="360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960" w:hanging="360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4680" w:hanging="360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5400" w:hanging="360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6120" w:hanging="360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</w:num>
  <w:num w:numId="16">
    <w:abstractNumId w:val="13"/>
  </w:num>
  <w:num w:numId="17">
    <w:abstractNumId w:val="12"/>
  </w:num>
  <w:num w:numId="18">
    <w:abstractNumId w:val="15"/>
  </w:num>
  <w:num w:numId="19">
    <w:abstractNumId w:val="14"/>
  </w:num>
  <w:num w:numId="20">
    <w:abstractNumId w:val="16"/>
  </w:num>
  <w:num w:numId="21">
    <w:abstractNumId w:val="17"/>
  </w:num>
  <w:num w:numId="22">
    <w:abstractNumId w:val="18"/>
  </w:num>
  <w:num w:numId="23">
    <w:abstractNumId w:val="19"/>
  </w:num>
  <w:num w:numId="24">
    <w:abstractNumId w:val="20"/>
  </w:num>
  <w:num w:numId="25">
    <w:abstractNumId w:val="21"/>
  </w:num>
  <w:num w:numId="26">
    <w:abstractNumId w:val="21"/>
    <w:lvlOverride w:ilvl="0">
      <w:lvl w:ilvl="0">
        <w:start w:val="1"/>
        <w:numFmt w:val="bullet"/>
        <w:suff w:val="tab"/>
        <w:lvlText w:val="·"/>
        <w:lvlJc w:val="left"/>
        <w:pPr>
          <w:tabs>
            <w:tab w:val="left" w:pos="708"/>
          </w:tabs>
          <w:ind w:left="70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left" w:pos="708"/>
          </w:tabs>
          <w:ind w:left="1408" w:hanging="348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708"/>
          </w:tabs>
          <w:ind w:left="2116" w:hanging="336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tabs>
            <w:tab w:val="left" w:pos="708"/>
          </w:tabs>
          <w:ind w:left="2824" w:hanging="32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left" w:pos="708"/>
          </w:tabs>
          <w:ind w:left="3532" w:hanging="31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708"/>
          </w:tabs>
          <w:ind w:left="4240" w:hanging="3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tabs>
            <w:tab w:val="left" w:pos="708"/>
          </w:tabs>
          <w:ind w:left="4948" w:hanging="288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left" w:pos="708"/>
          </w:tabs>
          <w:ind w:left="5656" w:hanging="276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708"/>
          </w:tabs>
          <w:ind w:left="6364" w:hanging="26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>
    <w:abstractNumId w:val="22"/>
  </w:num>
  <w:num w:numId="28">
    <w:abstractNumId w:val="23"/>
  </w:num>
  <w:num w:numId="29">
    <w:abstractNumId w:val="23"/>
    <w:lvlOverride w:ilvl="0">
      <w:lvl w:ilvl="0">
        <w:start w:val="1"/>
        <w:numFmt w:val="bullet"/>
        <w:suff w:val="tab"/>
        <w:lvlText w:val="·"/>
        <w:lvlJc w:val="left"/>
        <w:pPr>
          <w:tabs>
            <w:tab w:val="num" w:pos="708"/>
          </w:tabs>
          <w:ind w:left="72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left" w:pos="708"/>
            <w:tab w:val="num" w:pos="1416"/>
          </w:tabs>
          <w:ind w:left="1428" w:hanging="348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708"/>
            <w:tab w:val="num" w:pos="2124"/>
          </w:tabs>
          <w:ind w:left="2136" w:hanging="336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tabs>
            <w:tab w:val="left" w:pos="708"/>
            <w:tab w:val="num" w:pos="2832"/>
          </w:tabs>
          <w:ind w:left="2844" w:hanging="32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left" w:pos="708"/>
            <w:tab w:val="num" w:pos="3540"/>
          </w:tabs>
          <w:ind w:left="3552" w:hanging="31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708"/>
            <w:tab w:val="num" w:pos="4248"/>
          </w:tabs>
          <w:ind w:left="4260" w:hanging="3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tabs>
            <w:tab w:val="left" w:pos="708"/>
            <w:tab w:val="num" w:pos="4956"/>
          </w:tabs>
          <w:ind w:left="4968" w:hanging="288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left" w:pos="708"/>
            <w:tab w:val="num" w:pos="5664"/>
          </w:tabs>
          <w:ind w:left="5676" w:hanging="276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708"/>
            <w:tab w:val="num" w:pos="6372"/>
          </w:tabs>
          <w:ind w:left="6384" w:hanging="26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>
    <w:abstractNumId w:val="24"/>
  </w:num>
  <w:num w:numId="31">
    <w:abstractNumId w:val="25"/>
  </w:num>
  <w:num w:numId="32">
    <w:abstractNumId w:val="26"/>
  </w:num>
  <w:num w:numId="33">
    <w:abstractNumId w:val="27"/>
  </w:num>
  <w:num w:numId="34">
    <w:abstractNumId w:val="28"/>
  </w:num>
  <w:num w:numId="35">
    <w:abstractNumId w:val="29"/>
  </w:num>
  <w:num w:numId="36">
    <w:abstractNumId w:val="30"/>
  </w:num>
  <w:num w:numId="37">
    <w:abstractNumId w:val="31"/>
  </w:num>
  <w:num w:numId="38">
    <w:abstractNumId w:val="32"/>
  </w:num>
  <w:num w:numId="39">
    <w:abstractNumId w:val="33"/>
  </w:num>
  <w:num w:numId="40">
    <w:abstractNumId w:val="34"/>
  </w:num>
  <w:num w:numId="41">
    <w:abstractNumId w:val="35"/>
  </w:num>
  <w:num w:numId="42">
    <w:abstractNumId w:val="36"/>
  </w:num>
  <w:num w:numId="43">
    <w:abstractNumId w:val="37"/>
  </w:num>
  <w:num w:numId="44">
    <w:abstractNumId w:val="38"/>
  </w:num>
  <w:num w:numId="45">
    <w:abstractNumId w:val="39"/>
  </w:num>
  <w:num w:numId="46">
    <w:abstractNumId w:val="40"/>
  </w:num>
  <w:num w:numId="47">
    <w:abstractNumId w:val="41"/>
  </w:num>
  <w:num w:numId="48">
    <w:abstractNumId w:val="42"/>
  </w:num>
  <w:num w:numId="49">
    <w:abstractNumId w:val="43"/>
  </w:num>
  <w:num w:numId="50">
    <w:abstractNumId w:val="44"/>
  </w:num>
  <w:num w:numId="51">
    <w:abstractNumId w:val="45"/>
  </w:num>
  <w:num w:numId="52">
    <w:abstractNumId w:val="46"/>
  </w:num>
  <w:num w:numId="53">
    <w:abstractNumId w:val="47"/>
  </w:num>
  <w:num w:numId="54">
    <w:abstractNumId w:val="48"/>
  </w:num>
  <w:num w:numId="55">
    <w:abstractNumId w:val="49"/>
  </w:num>
  <w:num w:numId="56">
    <w:abstractNumId w:val="50"/>
  </w:num>
  <w:num w:numId="57">
    <w:abstractNumId w:val="51"/>
  </w:num>
  <w:num w:numId="58">
    <w:abstractNumId w:val="52"/>
  </w:num>
  <w:num w:numId="59">
    <w:abstractNumId w:val="53"/>
  </w:num>
  <w:num w:numId="60">
    <w:abstractNumId w:val="53"/>
    <w:lvlOverride w:ilvl="0">
      <w:lvl w:ilvl="0">
        <w:start w:val="1"/>
        <w:numFmt w:val="bullet"/>
        <w:suff w:val="tab"/>
        <w:lvlText w:val="·"/>
        <w:lvlJc w:val="left"/>
        <w:pPr>
          <w:tabs>
            <w:tab w:val="num" w:pos="708"/>
          </w:tabs>
          <w:ind w:left="72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left" w:pos="708"/>
            <w:tab w:val="num" w:pos="1416"/>
          </w:tabs>
          <w:ind w:left="1428" w:hanging="348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708"/>
            <w:tab w:val="num" w:pos="2124"/>
          </w:tabs>
          <w:ind w:left="2136" w:hanging="336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tabs>
            <w:tab w:val="left" w:pos="708"/>
            <w:tab w:val="num" w:pos="2832"/>
          </w:tabs>
          <w:ind w:left="2844" w:hanging="32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left" w:pos="708"/>
            <w:tab w:val="num" w:pos="3540"/>
          </w:tabs>
          <w:ind w:left="3552" w:hanging="31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708"/>
            <w:tab w:val="num" w:pos="4248"/>
          </w:tabs>
          <w:ind w:left="4260" w:hanging="3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tabs>
            <w:tab w:val="left" w:pos="708"/>
            <w:tab w:val="num" w:pos="4956"/>
          </w:tabs>
          <w:ind w:left="4968" w:hanging="288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left" w:pos="708"/>
            <w:tab w:val="num" w:pos="5664"/>
          </w:tabs>
          <w:ind w:left="5676" w:hanging="276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708"/>
            <w:tab w:val="num" w:pos="6372"/>
          </w:tabs>
          <w:ind w:left="6384" w:hanging="26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1">
    <w:abstractNumId w:val="54"/>
  </w:num>
  <w:num w:numId="62">
    <w:abstractNumId w:val="55"/>
  </w:num>
  <w:num w:numId="63">
    <w:abstractNumId w:val="55"/>
    <w:lvlOverride w:ilvl="0">
      <w:lvl w:ilvl="0">
        <w:start w:val="1"/>
        <w:numFmt w:val="bullet"/>
        <w:suff w:val="tab"/>
        <w:lvlText w:val="·"/>
        <w:lvlJc w:val="left"/>
        <w:pPr>
          <w:tabs>
            <w:tab w:val="num" w:pos="708"/>
          </w:tabs>
          <w:ind w:left="72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left" w:pos="708"/>
            <w:tab w:val="num" w:pos="1416"/>
          </w:tabs>
          <w:ind w:left="1428" w:hanging="348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708"/>
            <w:tab w:val="num" w:pos="2124"/>
          </w:tabs>
          <w:ind w:left="2136" w:hanging="336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tabs>
            <w:tab w:val="left" w:pos="708"/>
            <w:tab w:val="num" w:pos="2832"/>
          </w:tabs>
          <w:ind w:left="2844" w:hanging="32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left" w:pos="708"/>
            <w:tab w:val="num" w:pos="3540"/>
          </w:tabs>
          <w:ind w:left="3552" w:hanging="31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708"/>
            <w:tab w:val="num" w:pos="4248"/>
          </w:tabs>
          <w:ind w:left="4260" w:hanging="3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tabs>
            <w:tab w:val="left" w:pos="708"/>
            <w:tab w:val="num" w:pos="4956"/>
          </w:tabs>
          <w:ind w:left="4968" w:hanging="288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left" w:pos="708"/>
            <w:tab w:val="num" w:pos="5664"/>
          </w:tabs>
          <w:ind w:left="5676" w:hanging="276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708"/>
            <w:tab w:val="num" w:pos="6372"/>
          </w:tabs>
          <w:ind w:left="6384" w:hanging="26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4">
    <w:abstractNumId w:val="56"/>
  </w:num>
  <w:num w:numId="65">
    <w:abstractNumId w:val="57"/>
  </w:num>
  <w:num w:numId="66">
    <w:abstractNumId w:val="58"/>
  </w:num>
  <w:num w:numId="67">
    <w:abstractNumId w:val="59"/>
  </w:num>
  <w:num w:numId="68">
    <w:abstractNumId w:val="60"/>
  </w:num>
  <w:num w:numId="69">
    <w:abstractNumId w:val="61"/>
  </w:num>
  <w:num w:numId="70">
    <w:abstractNumId w:val="62"/>
  </w:num>
  <w:num w:numId="71">
    <w:abstractNumId w:val="63"/>
  </w:num>
  <w:num w:numId="72">
    <w:abstractNumId w:val="64"/>
  </w:num>
  <w:num w:numId="73">
    <w:abstractNumId w:val="65"/>
  </w:num>
  <w:num w:numId="74">
    <w:abstractNumId w:val="66"/>
  </w:num>
  <w:num w:numId="75">
    <w:abstractNumId w:val="67"/>
  </w:num>
  <w:num w:numId="76">
    <w:abstractNumId w:val="68"/>
  </w:num>
  <w:num w:numId="77">
    <w:abstractNumId w:val="69"/>
  </w:num>
  <w:num w:numId="78">
    <w:abstractNumId w:val="70"/>
  </w:num>
  <w:num w:numId="79">
    <w:abstractNumId w:val="71"/>
  </w:num>
  <w:num w:numId="80">
    <w:abstractNumId w:val="72"/>
  </w:num>
  <w:num w:numId="81">
    <w:abstractNumId w:val="73"/>
  </w:num>
  <w:num w:numId="82">
    <w:abstractNumId w:val="74"/>
  </w:num>
  <w:num w:numId="83">
    <w:abstractNumId w:val="75"/>
  </w:num>
  <w:num w:numId="84">
    <w:abstractNumId w:val="76"/>
  </w:num>
  <w:num w:numId="85">
    <w:abstractNumId w:val="77"/>
  </w:num>
  <w:num w:numId="86">
    <w:abstractNumId w:val="78"/>
  </w:num>
  <w:num w:numId="87">
    <w:abstractNumId w:val="79"/>
  </w:num>
  <w:num w:numId="88">
    <w:abstractNumId w:val="80"/>
  </w:num>
  <w:num w:numId="89">
    <w:abstractNumId w:val="81"/>
  </w:num>
  <w:num w:numId="90">
    <w:abstractNumId w:val="82"/>
  </w:num>
  <w:num w:numId="91">
    <w:abstractNumId w:val="83"/>
  </w:num>
  <w:num w:numId="92">
    <w:abstractNumId w:val="84"/>
  </w:num>
  <w:num w:numId="93">
    <w:abstractNumId w:val="85"/>
  </w:num>
  <w:num w:numId="94">
    <w:abstractNumId w:val="86"/>
  </w:num>
  <w:num w:numId="95">
    <w:abstractNumId w:val="87"/>
  </w:num>
  <w:num w:numId="96">
    <w:abstractNumId w:val="88"/>
  </w:num>
  <w:num w:numId="97">
    <w:abstractNumId w:val="89"/>
  </w:num>
  <w:num w:numId="98">
    <w:abstractNumId w:val="90"/>
  </w:num>
  <w:num w:numId="99">
    <w:abstractNumId w:val="92"/>
  </w:num>
  <w:num w:numId="100">
    <w:abstractNumId w:val="91"/>
  </w:num>
  <w:num w:numId="101">
    <w:abstractNumId w:val="91"/>
    <w:lvlOverride w:ilvl="0">
      <w:lvl w:ilvl="0">
        <w:start w:val="1"/>
        <w:numFmt w:val="bullet"/>
        <w:suff w:val="tab"/>
        <w:lvlText w:val="•"/>
        <w:lvlJc w:val="left"/>
        <w:pPr>
          <w:ind w:left="657" w:hanging="657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34"/>
          <w:szCs w:val="34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708" w:hanging="425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tabs>
            <w:tab w:val="left" w:pos="708"/>
          </w:tabs>
          <w:ind w:left="1166" w:hanging="16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708"/>
          </w:tabs>
          <w:ind w:left="1411" w:hanging="16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nothing"/>
        <w:lvlText w:val="o"/>
        <w:lvlJc w:val="left"/>
        <w:pPr>
          <w:tabs>
            <w:tab w:val="left" w:pos="708"/>
          </w:tabs>
          <w:ind w:left="2131" w:hanging="16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708"/>
          </w:tabs>
          <w:ind w:left="2851" w:hanging="16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708"/>
          </w:tabs>
          <w:ind w:left="3571" w:hanging="16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nothing"/>
        <w:lvlText w:val="o"/>
        <w:lvlJc w:val="left"/>
        <w:pPr>
          <w:tabs>
            <w:tab w:val="left" w:pos="708"/>
          </w:tabs>
          <w:ind w:left="4291" w:hanging="16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708"/>
          </w:tabs>
          <w:ind w:left="5011" w:hanging="16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102">
    <w:abstractNumId w:val="94"/>
  </w:num>
  <w:num w:numId="103">
    <w:abstractNumId w:val="93"/>
  </w:num>
  <w:num w:numId="104">
    <w:abstractNumId w:val="95"/>
  </w:num>
  <w:num w:numId="105">
    <w:abstractNumId w:val="95"/>
    <w:lvlOverride w:ilvl="0">
      <w:lvl w:ilvl="0">
        <w:start w:val="1"/>
        <w:numFmt w:val="bullet"/>
        <w:suff w:val="tab"/>
        <w:lvlText w:val="•"/>
        <w:lvlJc w:val="left"/>
        <w:pPr>
          <w:ind w:left="1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7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3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9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5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1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37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3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49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6">
    <w:abstractNumId w:val="97"/>
  </w:num>
  <w:num w:numId="107">
    <w:abstractNumId w:val="96"/>
  </w:num>
  <w:num w:numId="108">
    <w:abstractNumId w:val="99"/>
  </w:num>
  <w:num w:numId="109">
    <w:abstractNumId w:val="98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7">
    <w:name w:val="heading 7"/>
    <w:next w:val="heading 7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0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heading 8">
    <w:name w:val="heading 8"/>
    <w:next w:val="heading 8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1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3"/>
      </w:numPr>
    </w:pPr>
  </w:style>
  <w:style w:type="numbering" w:styleId="Импортированный стиль 31">
    <w:name w:val="Импортированный стиль 31"/>
    <w:pPr>
      <w:numPr>
        <w:numId w:val="5"/>
      </w:numPr>
    </w:pPr>
  </w:style>
  <w:style w:type="numbering" w:styleId="Импортированный стиль 41">
    <w:name w:val="Импортированный стиль 41"/>
    <w:pPr>
      <w:numPr>
        <w:numId w:val="7"/>
      </w:numPr>
    </w:pPr>
  </w:style>
  <w:style w:type="paragraph" w:styleId="По умолчанию A">
    <w:name w:val="По умолчанию A"/>
    <w:next w:val="По умолчанию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200" w:line="276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Импортированный стиль 2.0">
    <w:name w:val="Импортированный стиль 2.0"/>
    <w:pPr>
      <w:numPr>
        <w:numId w:val="9"/>
      </w:numPr>
    </w:pPr>
  </w:style>
  <w:style w:type="paragraph" w:styleId="Основной текст3">
    <w:name w:val="Основной текст3"/>
    <w:next w:val="Основной текст3"/>
    <w:pPr>
      <w:keepNext w:val="0"/>
      <w:keepLines w:val="0"/>
      <w:pageBreakBefore w:val="0"/>
      <w:widowControl w:val="0"/>
      <w:shd w:val="clear" w:color="auto" w:fill="ffffff"/>
      <w:suppressAutoHyphens w:val="0"/>
      <w:bidi w:val="0"/>
      <w:spacing w:before="0" w:after="2220" w:line="322" w:lineRule="exact"/>
      <w:ind w:left="0" w:right="0" w:firstLine="0"/>
      <w:jc w:val="center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3">
    <w:name w:val="Импортированный стиль 3"/>
    <w:pPr>
      <w:numPr>
        <w:numId w:val="13"/>
      </w:numPr>
    </w:pPr>
  </w:style>
  <w:style w:type="paragraph" w:styleId="Style4">
    <w:name w:val="Style4"/>
    <w:next w:val="Style4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200" w:line="462" w:lineRule="exact"/>
      <w:ind w:left="0" w:right="0" w:firstLine="686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51">
    <w:name w:val="Импортированный стиль 51"/>
    <w:pPr>
      <w:numPr>
        <w:numId w:val="16"/>
      </w:numPr>
    </w:pPr>
  </w:style>
  <w:style w:type="numbering" w:styleId="Импортированный стиль 6">
    <w:name w:val="Импортированный стиль 6"/>
    <w:pPr>
      <w:numPr>
        <w:numId w:val="18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Body Text 2">
    <w:name w:val="Body Text 2"/>
    <w:next w:val="Body Tex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480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37">
    <w:name w:val="Импортированный стиль 37"/>
    <w:pPr>
      <w:numPr>
        <w:numId w:val="99"/>
      </w:numPr>
    </w:pPr>
  </w:style>
  <w:style w:type="numbering" w:styleId="Пункты">
    <w:name w:val="Пункты"/>
    <w:pPr>
      <w:numPr>
        <w:numId w:val="102"/>
      </w:numPr>
    </w:pPr>
  </w:style>
  <w:style w:type="numbering" w:styleId="Импортированный стиль 281">
    <w:name w:val="Импортированный стиль 281"/>
    <w:pPr>
      <w:numPr>
        <w:numId w:val="106"/>
      </w:numPr>
    </w:pPr>
  </w:style>
  <w:style w:type="numbering" w:styleId="Импортированный стиль 291">
    <w:name w:val="Импортированный стиль 291"/>
    <w:pPr>
      <w:numPr>
        <w:numId w:val="108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